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3BBF" w14:textId="5B216067" w:rsidR="00FB25D3" w:rsidRPr="00B16FEF" w:rsidRDefault="00FB25D3" w:rsidP="00B16FEF">
      <w:pPr>
        <w:jc w:val="both"/>
      </w:pPr>
      <w:r w:rsidRPr="00B16FEF">
        <w:rPr>
          <w:noProof/>
          <w:lang w:eastAsia="en-GB"/>
        </w:rPr>
        <w:drawing>
          <wp:anchor distT="0" distB="0" distL="114300" distR="114300" simplePos="0" relativeHeight="251658240" behindDoc="1" locked="0" layoutInCell="1" allowOverlap="1" wp14:anchorId="2A2D79F1" wp14:editId="0AD9574C">
            <wp:simplePos x="0" y="0"/>
            <wp:positionH relativeFrom="column">
              <wp:posOffset>-95250</wp:posOffset>
            </wp:positionH>
            <wp:positionV relativeFrom="paragraph">
              <wp:posOffset>0</wp:posOffset>
            </wp:positionV>
            <wp:extent cx="5495925" cy="2238375"/>
            <wp:effectExtent l="0" t="0" r="9525" b="9525"/>
            <wp:wrapTight wrapText="bothSides">
              <wp:wrapPolygon edited="0">
                <wp:start x="0" y="0"/>
                <wp:lineTo x="0" y="21508"/>
                <wp:lineTo x="21563" y="21508"/>
                <wp:lineTo x="21563" y="0"/>
                <wp:lineTo x="0" y="0"/>
              </wp:wrapPolygon>
            </wp:wrapTight>
            <wp:docPr id="19673393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5925" cy="2238375"/>
                    </a:xfrm>
                    <a:prstGeom prst="rect">
                      <a:avLst/>
                    </a:prstGeom>
                  </pic:spPr>
                </pic:pic>
              </a:graphicData>
            </a:graphic>
            <wp14:sizeRelH relativeFrom="page">
              <wp14:pctWidth>0</wp14:pctWidth>
            </wp14:sizeRelH>
            <wp14:sizeRelV relativeFrom="page">
              <wp14:pctHeight>0</wp14:pctHeight>
            </wp14:sizeRelV>
          </wp:anchor>
        </w:drawing>
      </w:r>
    </w:p>
    <w:p w14:paraId="1C08A1B0" w14:textId="74CCFD1A" w:rsidR="00F47E4F" w:rsidRPr="009A6A98" w:rsidRDefault="00F35E4B" w:rsidP="009A6A98">
      <w:pPr>
        <w:jc w:val="center"/>
        <w:rPr>
          <w:b/>
          <w:sz w:val="56"/>
          <w:szCs w:val="56"/>
        </w:rPr>
      </w:pPr>
      <w:r w:rsidRPr="009A6A98">
        <w:rPr>
          <w:sz w:val="56"/>
          <w:szCs w:val="56"/>
        </w:rPr>
        <w:t>Terms, Conditions &amp; Cancellation Policy</w:t>
      </w:r>
    </w:p>
    <w:p w14:paraId="3D4AFE0A" w14:textId="77777777" w:rsidR="00F47E4F" w:rsidRPr="00B16FEF" w:rsidRDefault="00F47E4F" w:rsidP="00B16FEF">
      <w:pPr>
        <w:jc w:val="both"/>
        <w:rPr>
          <w:b/>
        </w:rPr>
      </w:pPr>
    </w:p>
    <w:tbl>
      <w:tblPr>
        <w:tblStyle w:val="TableGrid1"/>
        <w:tblpPr w:leftFromText="180" w:rightFromText="180" w:vertAnchor="text" w:horzAnchor="margin" w:tblpY="215"/>
        <w:tblW w:w="0" w:type="auto"/>
        <w:tblLook w:val="04A0" w:firstRow="1" w:lastRow="0" w:firstColumn="1" w:lastColumn="0" w:noHBand="0" w:noVBand="1"/>
      </w:tblPr>
      <w:tblGrid>
        <w:gridCol w:w="4508"/>
        <w:gridCol w:w="4508"/>
      </w:tblGrid>
      <w:tr w:rsidR="00E41D5F" w:rsidRPr="00B16FEF" w14:paraId="480523FA" w14:textId="77777777" w:rsidTr="00E41D5F">
        <w:trPr>
          <w:trHeight w:val="560"/>
        </w:trPr>
        <w:tc>
          <w:tcPr>
            <w:tcW w:w="4508" w:type="dxa"/>
          </w:tcPr>
          <w:p w14:paraId="63EEACD0" w14:textId="77777777" w:rsidR="00E41D5F" w:rsidRPr="00B16FEF" w:rsidRDefault="00E41D5F" w:rsidP="00E41D5F">
            <w:pPr>
              <w:jc w:val="both"/>
              <w:rPr>
                <w:b/>
              </w:rPr>
            </w:pPr>
          </w:p>
          <w:p w14:paraId="566890B0" w14:textId="77777777" w:rsidR="00E41D5F" w:rsidRPr="00B16FEF" w:rsidRDefault="00E41D5F" w:rsidP="00E41D5F">
            <w:pPr>
              <w:jc w:val="both"/>
              <w:rPr>
                <w:b/>
              </w:rPr>
            </w:pPr>
            <w:r w:rsidRPr="00B16FEF">
              <w:rPr>
                <w:b/>
              </w:rPr>
              <w:t xml:space="preserve">Issue Date </w:t>
            </w:r>
          </w:p>
        </w:tc>
        <w:tc>
          <w:tcPr>
            <w:tcW w:w="4508" w:type="dxa"/>
          </w:tcPr>
          <w:p w14:paraId="048383B6" w14:textId="77777777" w:rsidR="00E41D5F" w:rsidRPr="00B16FEF" w:rsidRDefault="00E41D5F" w:rsidP="00E41D5F">
            <w:pPr>
              <w:jc w:val="both"/>
              <w:rPr>
                <w:b/>
              </w:rPr>
            </w:pPr>
          </w:p>
          <w:p w14:paraId="44609371" w14:textId="77777777" w:rsidR="00E41D5F" w:rsidRPr="00B16FEF" w:rsidRDefault="00E41D5F" w:rsidP="00E41D5F">
            <w:pPr>
              <w:jc w:val="both"/>
              <w:rPr>
                <w:b/>
              </w:rPr>
            </w:pPr>
            <w:r w:rsidRPr="00B16FEF">
              <w:rPr>
                <w:b/>
              </w:rPr>
              <w:t>06/2018</w:t>
            </w:r>
          </w:p>
        </w:tc>
      </w:tr>
      <w:tr w:rsidR="00E41D5F" w:rsidRPr="00B16FEF" w14:paraId="52C92CF5" w14:textId="77777777" w:rsidTr="00E41D5F">
        <w:trPr>
          <w:trHeight w:val="696"/>
        </w:trPr>
        <w:tc>
          <w:tcPr>
            <w:tcW w:w="4508" w:type="dxa"/>
          </w:tcPr>
          <w:p w14:paraId="08420411" w14:textId="77777777" w:rsidR="00E41D5F" w:rsidRPr="00B16FEF" w:rsidRDefault="00E41D5F" w:rsidP="00E41D5F">
            <w:pPr>
              <w:jc w:val="both"/>
              <w:rPr>
                <w:b/>
              </w:rPr>
            </w:pPr>
          </w:p>
          <w:p w14:paraId="67A2B646" w14:textId="77777777" w:rsidR="00E41D5F" w:rsidRPr="00B16FEF" w:rsidRDefault="00E41D5F" w:rsidP="00E41D5F">
            <w:pPr>
              <w:jc w:val="both"/>
              <w:rPr>
                <w:b/>
              </w:rPr>
            </w:pPr>
            <w:r w:rsidRPr="00B16FEF">
              <w:rPr>
                <w:b/>
              </w:rPr>
              <w:t xml:space="preserve">Review Date </w:t>
            </w:r>
          </w:p>
        </w:tc>
        <w:tc>
          <w:tcPr>
            <w:tcW w:w="4508" w:type="dxa"/>
          </w:tcPr>
          <w:p w14:paraId="68377AD0" w14:textId="77777777" w:rsidR="00E41D5F" w:rsidRPr="00B16FEF" w:rsidRDefault="00E41D5F" w:rsidP="00E41D5F">
            <w:pPr>
              <w:jc w:val="both"/>
              <w:rPr>
                <w:b/>
              </w:rPr>
            </w:pPr>
          </w:p>
          <w:p w14:paraId="336F602B" w14:textId="5142C13B" w:rsidR="00E41D5F" w:rsidRPr="00B16FEF" w:rsidRDefault="00E41D5F" w:rsidP="00E41D5F">
            <w:pPr>
              <w:jc w:val="both"/>
              <w:rPr>
                <w:b/>
                <w:bCs/>
              </w:rPr>
            </w:pPr>
            <w:r w:rsidRPr="00B16FEF">
              <w:rPr>
                <w:b/>
                <w:bCs/>
              </w:rPr>
              <w:t>0</w:t>
            </w:r>
            <w:r w:rsidR="0091707D">
              <w:rPr>
                <w:b/>
                <w:bCs/>
              </w:rPr>
              <w:t>6</w:t>
            </w:r>
            <w:r w:rsidRPr="00B16FEF">
              <w:rPr>
                <w:b/>
                <w:bCs/>
              </w:rPr>
              <w:t>/202</w:t>
            </w:r>
            <w:r w:rsidR="0091707D">
              <w:rPr>
                <w:b/>
                <w:bCs/>
              </w:rPr>
              <w:t>6</w:t>
            </w:r>
          </w:p>
        </w:tc>
      </w:tr>
      <w:tr w:rsidR="00E41D5F" w:rsidRPr="00B16FEF" w14:paraId="65B51360" w14:textId="77777777" w:rsidTr="00E41D5F">
        <w:trPr>
          <w:trHeight w:val="706"/>
        </w:trPr>
        <w:tc>
          <w:tcPr>
            <w:tcW w:w="4508" w:type="dxa"/>
          </w:tcPr>
          <w:p w14:paraId="0ACE9CF5" w14:textId="77777777" w:rsidR="00E41D5F" w:rsidRPr="00B16FEF" w:rsidRDefault="00E41D5F" w:rsidP="00E41D5F">
            <w:pPr>
              <w:jc w:val="both"/>
              <w:rPr>
                <w:b/>
              </w:rPr>
            </w:pPr>
          </w:p>
          <w:p w14:paraId="33681056" w14:textId="77777777" w:rsidR="00E41D5F" w:rsidRPr="00B16FEF" w:rsidRDefault="00E41D5F" w:rsidP="00E41D5F">
            <w:pPr>
              <w:jc w:val="both"/>
              <w:rPr>
                <w:b/>
              </w:rPr>
            </w:pPr>
            <w:r w:rsidRPr="00B16FEF">
              <w:rPr>
                <w:b/>
              </w:rPr>
              <w:t xml:space="preserve">Author </w:t>
            </w:r>
          </w:p>
        </w:tc>
        <w:tc>
          <w:tcPr>
            <w:tcW w:w="4508" w:type="dxa"/>
          </w:tcPr>
          <w:p w14:paraId="3A4788F6" w14:textId="77777777" w:rsidR="00E41D5F" w:rsidRPr="00B16FEF" w:rsidRDefault="00E41D5F" w:rsidP="00E41D5F">
            <w:pPr>
              <w:jc w:val="both"/>
              <w:rPr>
                <w:b/>
              </w:rPr>
            </w:pPr>
          </w:p>
          <w:p w14:paraId="655E1769" w14:textId="77777777" w:rsidR="00E41D5F" w:rsidRPr="00B16FEF" w:rsidRDefault="00E41D5F" w:rsidP="00E41D5F">
            <w:pPr>
              <w:jc w:val="both"/>
            </w:pPr>
            <w:r w:rsidRPr="00B16FEF">
              <w:t xml:space="preserve">Joan Boyle </w:t>
            </w:r>
          </w:p>
        </w:tc>
      </w:tr>
    </w:tbl>
    <w:p w14:paraId="0CBE360D" w14:textId="77777777" w:rsidR="00E86822" w:rsidRPr="00B16FEF" w:rsidRDefault="00E86822" w:rsidP="00B16FEF">
      <w:pPr>
        <w:jc w:val="both"/>
        <w:rPr>
          <w:rFonts w:eastAsia="Arial"/>
          <w:b/>
          <w:bCs/>
        </w:rPr>
      </w:pPr>
    </w:p>
    <w:p w14:paraId="2C99E66C" w14:textId="77777777" w:rsidR="00E86822" w:rsidRPr="00B16FEF" w:rsidRDefault="00E86822" w:rsidP="00B16FEF">
      <w:pPr>
        <w:jc w:val="both"/>
        <w:rPr>
          <w:rFonts w:eastAsia="Arial"/>
          <w:b/>
          <w:bCs/>
        </w:rPr>
      </w:pPr>
    </w:p>
    <w:tbl>
      <w:tblPr>
        <w:tblStyle w:val="TableGrid"/>
        <w:tblpPr w:leftFromText="180" w:rightFromText="180" w:vertAnchor="text" w:horzAnchor="margin" w:tblpY="171"/>
        <w:tblW w:w="9016" w:type="dxa"/>
        <w:tblLook w:val="04A0" w:firstRow="1" w:lastRow="0" w:firstColumn="1" w:lastColumn="0" w:noHBand="0" w:noVBand="1"/>
      </w:tblPr>
      <w:tblGrid>
        <w:gridCol w:w="1524"/>
        <w:gridCol w:w="1789"/>
        <w:gridCol w:w="1530"/>
        <w:gridCol w:w="4173"/>
      </w:tblGrid>
      <w:tr w:rsidR="00E86822" w:rsidRPr="00B16FEF" w14:paraId="20B80758" w14:textId="77777777" w:rsidTr="2557310F">
        <w:trPr>
          <w:trHeight w:val="719"/>
        </w:trPr>
        <w:tc>
          <w:tcPr>
            <w:tcW w:w="1524" w:type="dxa"/>
          </w:tcPr>
          <w:p w14:paraId="1587D590" w14:textId="77777777" w:rsidR="00E86822" w:rsidRPr="00B16FEF" w:rsidRDefault="00E86822" w:rsidP="00B16FEF">
            <w:pPr>
              <w:jc w:val="both"/>
              <w:rPr>
                <w:b/>
              </w:rPr>
            </w:pPr>
            <w:r w:rsidRPr="00B16FEF">
              <w:rPr>
                <w:b/>
              </w:rPr>
              <w:t>Version No</w:t>
            </w:r>
          </w:p>
        </w:tc>
        <w:tc>
          <w:tcPr>
            <w:tcW w:w="1789" w:type="dxa"/>
          </w:tcPr>
          <w:p w14:paraId="1718A8B7" w14:textId="77777777" w:rsidR="00E86822" w:rsidRPr="00B16FEF" w:rsidRDefault="00E86822" w:rsidP="00B16FEF">
            <w:pPr>
              <w:jc w:val="both"/>
              <w:rPr>
                <w:b/>
              </w:rPr>
            </w:pPr>
            <w:r w:rsidRPr="00B16FEF">
              <w:rPr>
                <w:b/>
              </w:rPr>
              <w:t>Type of change</w:t>
            </w:r>
          </w:p>
        </w:tc>
        <w:tc>
          <w:tcPr>
            <w:tcW w:w="1530" w:type="dxa"/>
          </w:tcPr>
          <w:p w14:paraId="280D3F30" w14:textId="77777777" w:rsidR="00E86822" w:rsidRPr="00B16FEF" w:rsidRDefault="00E86822" w:rsidP="00B16FEF">
            <w:pPr>
              <w:jc w:val="both"/>
              <w:rPr>
                <w:b/>
              </w:rPr>
            </w:pPr>
            <w:r w:rsidRPr="00B16FEF">
              <w:rPr>
                <w:b/>
              </w:rPr>
              <w:t>Date</w:t>
            </w:r>
          </w:p>
        </w:tc>
        <w:tc>
          <w:tcPr>
            <w:tcW w:w="4173" w:type="dxa"/>
          </w:tcPr>
          <w:p w14:paraId="1F3DCB96" w14:textId="77777777" w:rsidR="00E86822" w:rsidRPr="00B16FEF" w:rsidRDefault="00E86822" w:rsidP="00B16FEF">
            <w:pPr>
              <w:jc w:val="both"/>
              <w:rPr>
                <w:b/>
              </w:rPr>
            </w:pPr>
            <w:r w:rsidRPr="00B16FEF">
              <w:rPr>
                <w:b/>
              </w:rPr>
              <w:t>Description of Change</w:t>
            </w:r>
          </w:p>
        </w:tc>
      </w:tr>
      <w:tr w:rsidR="00E86822" w:rsidRPr="00B16FEF" w14:paraId="4ED475AA" w14:textId="77777777" w:rsidTr="2557310F">
        <w:trPr>
          <w:trHeight w:val="424"/>
        </w:trPr>
        <w:tc>
          <w:tcPr>
            <w:tcW w:w="1524" w:type="dxa"/>
          </w:tcPr>
          <w:p w14:paraId="4EFE8A3E" w14:textId="77777777" w:rsidR="00E86822" w:rsidRPr="00B16FEF" w:rsidRDefault="00E86822" w:rsidP="00B16FEF">
            <w:pPr>
              <w:jc w:val="both"/>
            </w:pPr>
            <w:r w:rsidRPr="00B16FEF">
              <w:t>V1.0</w:t>
            </w:r>
          </w:p>
        </w:tc>
        <w:tc>
          <w:tcPr>
            <w:tcW w:w="1789" w:type="dxa"/>
          </w:tcPr>
          <w:p w14:paraId="160A4D1C" w14:textId="77777777" w:rsidR="00E86822" w:rsidRPr="00B16FEF" w:rsidRDefault="00E86822" w:rsidP="00B16FEF">
            <w:pPr>
              <w:jc w:val="both"/>
            </w:pPr>
            <w:r w:rsidRPr="00B16FEF">
              <w:t>New Policy</w:t>
            </w:r>
          </w:p>
        </w:tc>
        <w:tc>
          <w:tcPr>
            <w:tcW w:w="1530" w:type="dxa"/>
          </w:tcPr>
          <w:p w14:paraId="243CE3D2" w14:textId="621CC31B" w:rsidR="00E86822" w:rsidRPr="00B16FEF" w:rsidRDefault="00F35E4B" w:rsidP="00B16FEF">
            <w:pPr>
              <w:jc w:val="both"/>
            </w:pPr>
            <w:r w:rsidRPr="00B16FEF">
              <w:t>06/2018</w:t>
            </w:r>
          </w:p>
        </w:tc>
        <w:tc>
          <w:tcPr>
            <w:tcW w:w="4173" w:type="dxa"/>
          </w:tcPr>
          <w:p w14:paraId="4EFCAF0D" w14:textId="77777777" w:rsidR="00E86822" w:rsidRPr="00B16FEF" w:rsidRDefault="00E86822" w:rsidP="00B16FEF">
            <w:pPr>
              <w:jc w:val="both"/>
            </w:pPr>
          </w:p>
        </w:tc>
      </w:tr>
      <w:tr w:rsidR="00E86822" w:rsidRPr="00B16FEF" w14:paraId="3FDD46B8" w14:textId="77777777" w:rsidTr="2557310F">
        <w:trPr>
          <w:trHeight w:val="434"/>
        </w:trPr>
        <w:tc>
          <w:tcPr>
            <w:tcW w:w="1524" w:type="dxa"/>
          </w:tcPr>
          <w:p w14:paraId="47B2E2D5" w14:textId="52D6E3F0" w:rsidR="00E86822" w:rsidRPr="00B16FEF" w:rsidRDefault="006155E6" w:rsidP="00B16FEF">
            <w:pPr>
              <w:jc w:val="both"/>
            </w:pPr>
            <w:r w:rsidRPr="00B16FEF">
              <w:t>V1.1</w:t>
            </w:r>
          </w:p>
        </w:tc>
        <w:tc>
          <w:tcPr>
            <w:tcW w:w="1789" w:type="dxa"/>
          </w:tcPr>
          <w:p w14:paraId="34B4EAAF" w14:textId="3F1FA9D7" w:rsidR="00E86822" w:rsidRPr="00B16FEF" w:rsidRDefault="006155E6" w:rsidP="00B16FEF">
            <w:pPr>
              <w:jc w:val="both"/>
            </w:pPr>
            <w:r w:rsidRPr="00B16FEF">
              <w:t>Review</w:t>
            </w:r>
          </w:p>
        </w:tc>
        <w:tc>
          <w:tcPr>
            <w:tcW w:w="1530" w:type="dxa"/>
          </w:tcPr>
          <w:p w14:paraId="1B9C053B" w14:textId="4D20EC96" w:rsidR="00E86822" w:rsidRPr="00B16FEF" w:rsidRDefault="006155E6" w:rsidP="00B16FEF">
            <w:pPr>
              <w:jc w:val="both"/>
            </w:pPr>
            <w:r w:rsidRPr="00B16FEF">
              <w:t>26/04/2021</w:t>
            </w:r>
          </w:p>
        </w:tc>
        <w:tc>
          <w:tcPr>
            <w:tcW w:w="4173" w:type="dxa"/>
          </w:tcPr>
          <w:p w14:paraId="4B81711D" w14:textId="32D8841C" w:rsidR="00E86822" w:rsidRPr="00B16FEF" w:rsidRDefault="00A5404D" w:rsidP="00B16FEF">
            <w:pPr>
              <w:jc w:val="both"/>
            </w:pPr>
            <w:r>
              <w:t>No change</w:t>
            </w:r>
          </w:p>
        </w:tc>
      </w:tr>
      <w:tr w:rsidR="53473050" w:rsidRPr="00B16FEF" w14:paraId="24C05E3C" w14:textId="77777777" w:rsidTr="2557310F">
        <w:trPr>
          <w:trHeight w:val="434"/>
        </w:trPr>
        <w:tc>
          <w:tcPr>
            <w:tcW w:w="1524" w:type="dxa"/>
          </w:tcPr>
          <w:p w14:paraId="4DA772C2" w14:textId="7ADDCC97" w:rsidR="53473050" w:rsidRPr="00B16FEF" w:rsidRDefault="53473050" w:rsidP="00B16FEF">
            <w:pPr>
              <w:jc w:val="both"/>
            </w:pPr>
            <w:r w:rsidRPr="00B16FEF">
              <w:t>V1.2</w:t>
            </w:r>
          </w:p>
        </w:tc>
        <w:tc>
          <w:tcPr>
            <w:tcW w:w="1789" w:type="dxa"/>
          </w:tcPr>
          <w:p w14:paraId="1CD8115D" w14:textId="4CBACAF6" w:rsidR="53473050" w:rsidRPr="00B16FEF" w:rsidRDefault="53473050" w:rsidP="00B16FEF">
            <w:pPr>
              <w:jc w:val="both"/>
            </w:pPr>
            <w:r w:rsidRPr="00B16FEF">
              <w:t>Revision</w:t>
            </w:r>
          </w:p>
        </w:tc>
        <w:tc>
          <w:tcPr>
            <w:tcW w:w="1530" w:type="dxa"/>
          </w:tcPr>
          <w:p w14:paraId="477CFCED" w14:textId="4D2EB84E" w:rsidR="53473050" w:rsidRPr="00B16FEF" w:rsidRDefault="2557310F" w:rsidP="00B16FEF">
            <w:pPr>
              <w:jc w:val="both"/>
            </w:pPr>
            <w:r>
              <w:t>29/04/2022</w:t>
            </w:r>
          </w:p>
        </w:tc>
        <w:tc>
          <w:tcPr>
            <w:tcW w:w="4173" w:type="dxa"/>
          </w:tcPr>
          <w:p w14:paraId="5752E766" w14:textId="60A37A40" w:rsidR="53473050" w:rsidRPr="00B16FEF" w:rsidRDefault="00170835" w:rsidP="00B16FEF">
            <w:pPr>
              <w:jc w:val="both"/>
            </w:pPr>
            <w:r>
              <w:t xml:space="preserve">Major review to terms and conditions. </w:t>
            </w:r>
            <w:r w:rsidR="006721E6" w:rsidRPr="00B16FEF">
              <w:t xml:space="preserve">Changes to </w:t>
            </w:r>
            <w:r w:rsidR="00FF782D" w:rsidRPr="00B16FEF">
              <w:t>the timescale of appointment reminders</w:t>
            </w:r>
            <w:r w:rsidR="001B08D4" w:rsidRPr="00B16FEF">
              <w:t>.</w:t>
            </w:r>
            <w:r w:rsidR="00FF782D" w:rsidRPr="00B16FEF">
              <w:t xml:space="preserve"> </w:t>
            </w:r>
            <w:r w:rsidR="001B08D4" w:rsidRPr="00B16FEF">
              <w:t>R</w:t>
            </w:r>
            <w:r w:rsidR="006721E6" w:rsidRPr="00B16FEF">
              <w:t>emove Card Capture and the inclusion of Booking Fees</w:t>
            </w:r>
          </w:p>
        </w:tc>
      </w:tr>
      <w:tr w:rsidR="00023B67" w:rsidRPr="00B16FEF" w14:paraId="3E0266EE" w14:textId="77777777" w:rsidTr="2557310F">
        <w:trPr>
          <w:trHeight w:val="434"/>
        </w:trPr>
        <w:tc>
          <w:tcPr>
            <w:tcW w:w="1524" w:type="dxa"/>
          </w:tcPr>
          <w:p w14:paraId="2219ADEA" w14:textId="48F65F5A" w:rsidR="00023B67" w:rsidRPr="00B16FEF" w:rsidRDefault="00023B67" w:rsidP="00B16FEF">
            <w:pPr>
              <w:jc w:val="both"/>
            </w:pPr>
            <w:r>
              <w:t>V1.3</w:t>
            </w:r>
          </w:p>
        </w:tc>
        <w:tc>
          <w:tcPr>
            <w:tcW w:w="1789" w:type="dxa"/>
          </w:tcPr>
          <w:p w14:paraId="4E31A068" w14:textId="6DFDFED8" w:rsidR="00023B67" w:rsidRPr="00B16FEF" w:rsidRDefault="00023B67" w:rsidP="00B16FEF">
            <w:pPr>
              <w:jc w:val="both"/>
            </w:pPr>
            <w:r>
              <w:t xml:space="preserve">Revision </w:t>
            </w:r>
          </w:p>
        </w:tc>
        <w:tc>
          <w:tcPr>
            <w:tcW w:w="1530" w:type="dxa"/>
          </w:tcPr>
          <w:p w14:paraId="60E38AAC" w14:textId="7E650621" w:rsidR="00023B67" w:rsidRDefault="00023B67" w:rsidP="00B16FEF">
            <w:pPr>
              <w:jc w:val="both"/>
            </w:pPr>
            <w:r>
              <w:t>27/07/2022</w:t>
            </w:r>
          </w:p>
        </w:tc>
        <w:tc>
          <w:tcPr>
            <w:tcW w:w="4173" w:type="dxa"/>
          </w:tcPr>
          <w:p w14:paraId="144BE0F9" w14:textId="4A09BFEA" w:rsidR="00023B67" w:rsidRDefault="00023B67" w:rsidP="00B16FEF">
            <w:pPr>
              <w:jc w:val="both"/>
            </w:pPr>
            <w:r>
              <w:t>Amend</w:t>
            </w:r>
            <w:r w:rsidR="00F862B0">
              <w:t>ment to</w:t>
            </w:r>
            <w:r>
              <w:t xml:space="preserve"> </w:t>
            </w:r>
            <w:r w:rsidR="0047316B">
              <w:t>Cancellation timescale &amp; Fee</w:t>
            </w:r>
            <w:r w:rsidR="00F862B0">
              <w:t>s</w:t>
            </w:r>
            <w:r w:rsidR="0047316B">
              <w:t xml:space="preserve"> payable </w:t>
            </w:r>
          </w:p>
        </w:tc>
      </w:tr>
      <w:tr w:rsidR="0091707D" w:rsidRPr="00B16FEF" w14:paraId="38F2FD56" w14:textId="77777777" w:rsidTr="2557310F">
        <w:trPr>
          <w:trHeight w:val="434"/>
        </w:trPr>
        <w:tc>
          <w:tcPr>
            <w:tcW w:w="1524" w:type="dxa"/>
          </w:tcPr>
          <w:p w14:paraId="25F41543" w14:textId="56B93FAD" w:rsidR="0091707D" w:rsidRDefault="0091707D" w:rsidP="00B16FEF">
            <w:pPr>
              <w:jc w:val="both"/>
            </w:pPr>
            <w:r>
              <w:t>V1.4</w:t>
            </w:r>
          </w:p>
        </w:tc>
        <w:tc>
          <w:tcPr>
            <w:tcW w:w="1789" w:type="dxa"/>
          </w:tcPr>
          <w:p w14:paraId="1FE0706D" w14:textId="46E938EC" w:rsidR="0091707D" w:rsidRDefault="0091707D" w:rsidP="00B16FEF">
            <w:pPr>
              <w:jc w:val="both"/>
            </w:pPr>
            <w:r>
              <w:t>Review</w:t>
            </w:r>
          </w:p>
        </w:tc>
        <w:tc>
          <w:tcPr>
            <w:tcW w:w="1530" w:type="dxa"/>
          </w:tcPr>
          <w:p w14:paraId="0045CB36" w14:textId="205F427C" w:rsidR="0091707D" w:rsidRDefault="0091707D" w:rsidP="00B16FEF">
            <w:pPr>
              <w:jc w:val="both"/>
            </w:pPr>
            <w:r>
              <w:t>25/05/2024</w:t>
            </w:r>
          </w:p>
        </w:tc>
        <w:tc>
          <w:tcPr>
            <w:tcW w:w="4173" w:type="dxa"/>
          </w:tcPr>
          <w:p w14:paraId="10918048" w14:textId="02C66462" w:rsidR="0091707D" w:rsidRDefault="0091707D" w:rsidP="00B16FEF">
            <w:pPr>
              <w:jc w:val="both"/>
            </w:pPr>
            <w:r>
              <w:t xml:space="preserve">No Change </w:t>
            </w:r>
          </w:p>
        </w:tc>
      </w:tr>
    </w:tbl>
    <w:p w14:paraId="2729755C" w14:textId="77777777" w:rsidR="00E86822" w:rsidRPr="00B16FEF" w:rsidRDefault="00E86822" w:rsidP="00B16FEF">
      <w:pPr>
        <w:jc w:val="both"/>
        <w:rPr>
          <w:rFonts w:eastAsia="Arial"/>
          <w:b/>
          <w:bCs/>
        </w:rPr>
      </w:pPr>
    </w:p>
    <w:p w14:paraId="62399608" w14:textId="77777777" w:rsidR="00E86822" w:rsidRPr="00B16FEF" w:rsidRDefault="00E86822" w:rsidP="00B16FEF">
      <w:pPr>
        <w:jc w:val="both"/>
        <w:rPr>
          <w:rFonts w:eastAsia="Arial"/>
          <w:b/>
          <w:bCs/>
        </w:rPr>
      </w:pPr>
    </w:p>
    <w:p w14:paraId="3EFCBEF1" w14:textId="77777777" w:rsidR="006F3B98" w:rsidRDefault="006F3B98">
      <w:r>
        <w:br w:type="page"/>
      </w:r>
    </w:p>
    <w:p w14:paraId="147A327B" w14:textId="091D2AB9" w:rsidR="00F35E4B" w:rsidRPr="006F3B98" w:rsidRDefault="00F35E4B" w:rsidP="006F3B98">
      <w:pPr>
        <w:jc w:val="center"/>
        <w:rPr>
          <w:b/>
          <w:bCs/>
          <w:sz w:val="28"/>
          <w:szCs w:val="28"/>
        </w:rPr>
      </w:pPr>
      <w:r w:rsidRPr="006F3B98">
        <w:rPr>
          <w:b/>
          <w:bCs/>
          <w:sz w:val="28"/>
          <w:szCs w:val="28"/>
        </w:rPr>
        <w:lastRenderedPageBreak/>
        <w:t>TERMS, CONDITIONS &amp; CANCELLATION POLICY</w:t>
      </w:r>
    </w:p>
    <w:p w14:paraId="5343D898" w14:textId="77777777" w:rsidR="002B7942" w:rsidRDefault="002B7942" w:rsidP="00B16FEF">
      <w:pPr>
        <w:jc w:val="both"/>
        <w:rPr>
          <w:b/>
        </w:rPr>
      </w:pPr>
    </w:p>
    <w:p w14:paraId="2EEF4F62" w14:textId="3487A7F9" w:rsidR="00F35E4B" w:rsidRPr="00B16FEF" w:rsidRDefault="00F35E4B" w:rsidP="00B16FEF">
      <w:pPr>
        <w:jc w:val="both"/>
        <w:rPr>
          <w:b/>
        </w:rPr>
      </w:pPr>
      <w:r w:rsidRPr="00B16FEF">
        <w:rPr>
          <w:b/>
        </w:rPr>
        <w:t>Appointments</w:t>
      </w:r>
    </w:p>
    <w:p w14:paraId="0D517D7D" w14:textId="74290712" w:rsidR="00E41D5F" w:rsidRDefault="2557310F" w:rsidP="2557310F">
      <w:pPr>
        <w:jc w:val="both"/>
        <w:rPr>
          <w:b/>
          <w:bCs/>
          <w:i/>
          <w:iCs/>
        </w:rPr>
      </w:pPr>
      <w:r>
        <w:t xml:space="preserve">Appointments can be made on our online clinic management system via the ‘Book Now’ on our Quest Clinic website </w:t>
      </w:r>
      <w:hyperlink r:id="rId8">
        <w:r w:rsidRPr="2557310F">
          <w:rPr>
            <w:rStyle w:val="Hyperlink"/>
          </w:rPr>
          <w:t>www.questclinic.co.uk</w:t>
        </w:r>
      </w:hyperlink>
      <w:r>
        <w:t>, our Quest Clinic Facebook Page or by calling the clinic on 01292 286833.  Please be aware we operate a 2 full working days cancellation policy</w:t>
      </w:r>
      <w:r w:rsidRPr="2557310F">
        <w:rPr>
          <w:b/>
          <w:bCs/>
          <w:i/>
          <w:iCs/>
        </w:rPr>
        <w:t xml:space="preserve"> (i.e. notification received by 9am). </w:t>
      </w:r>
    </w:p>
    <w:p w14:paraId="2DC52D02" w14:textId="24081AEC" w:rsidR="00F35E4B" w:rsidRPr="00B16FEF" w:rsidRDefault="2557310F" w:rsidP="00B16FEF">
      <w:pPr>
        <w:jc w:val="both"/>
      </w:pPr>
      <w:r>
        <w:t>This policy is to confirm your contract with Quest Clinic, your commitment to attending the scheduled appointment and to protect Quest Clinics interests in the event of late cancellations or ‘no-shows.’</w:t>
      </w:r>
    </w:p>
    <w:p w14:paraId="6188B39C" w14:textId="2C0D30F0" w:rsidR="001B08D4" w:rsidRPr="00B16FEF" w:rsidRDefault="00B24E6B" w:rsidP="00B16FEF">
      <w:pPr>
        <w:jc w:val="both"/>
        <w:rPr>
          <w:b/>
          <w:bCs/>
        </w:rPr>
      </w:pPr>
      <w:r w:rsidRPr="00B16FEF">
        <w:rPr>
          <w:b/>
          <w:bCs/>
        </w:rPr>
        <w:t>Electronic Information and Forms</w:t>
      </w:r>
    </w:p>
    <w:p w14:paraId="3EE2EA73" w14:textId="2558BF4C" w:rsidR="002E3A13" w:rsidRDefault="00CD12D3" w:rsidP="00B16FEF">
      <w:pPr>
        <w:jc w:val="both"/>
      </w:pPr>
      <w:r w:rsidRPr="00B16FEF">
        <w:t xml:space="preserve">The clinic </w:t>
      </w:r>
      <w:r w:rsidR="008D7615">
        <w:t>is</w:t>
      </w:r>
      <w:r w:rsidRPr="00B16FEF">
        <w:t xml:space="preserve"> virtually </w:t>
      </w:r>
      <w:r w:rsidR="002E3A13">
        <w:t>‘</w:t>
      </w:r>
      <w:r w:rsidR="00674B20" w:rsidRPr="00B16FEF">
        <w:t>paperless</w:t>
      </w:r>
      <w:r w:rsidR="002E3A13">
        <w:t xml:space="preserve">. </w:t>
      </w:r>
    </w:p>
    <w:p w14:paraId="4CC612D1" w14:textId="77777777" w:rsidR="00B06FDC" w:rsidRDefault="002E3A13" w:rsidP="00B16FEF">
      <w:pPr>
        <w:jc w:val="both"/>
      </w:pPr>
      <w:r>
        <w:t xml:space="preserve">Appointment notices, confirmations and reminders are automatically sent out </w:t>
      </w:r>
      <w:r w:rsidR="00B06FDC">
        <w:t>by</w:t>
      </w:r>
      <w:r>
        <w:t xml:space="preserve"> email. </w:t>
      </w:r>
    </w:p>
    <w:p w14:paraId="58A11481" w14:textId="40625CFC" w:rsidR="00B24E6B" w:rsidRPr="00B16FEF" w:rsidRDefault="002E3A13" w:rsidP="00B16FEF">
      <w:pPr>
        <w:jc w:val="both"/>
      </w:pPr>
      <w:r>
        <w:t>F</w:t>
      </w:r>
      <w:r w:rsidR="00CD12D3" w:rsidRPr="00B16FEF">
        <w:t xml:space="preserve">orms </w:t>
      </w:r>
      <w:r w:rsidR="00AB589B">
        <w:t xml:space="preserve">are </w:t>
      </w:r>
      <w:r w:rsidR="00B06FDC">
        <w:t xml:space="preserve">required for some appointments </w:t>
      </w:r>
      <w:r w:rsidR="00A65A30">
        <w:t>and procedures</w:t>
      </w:r>
      <w:r w:rsidR="00AB589B">
        <w:t>. These</w:t>
      </w:r>
      <w:r w:rsidR="00A65A30">
        <w:t xml:space="preserve"> </w:t>
      </w:r>
      <w:r w:rsidR="00CD12D3" w:rsidRPr="00B16FEF">
        <w:t xml:space="preserve">are emailed to customers </w:t>
      </w:r>
      <w:r w:rsidR="00A65A30">
        <w:t xml:space="preserve">in advance </w:t>
      </w:r>
      <w:r w:rsidR="00CD12D3" w:rsidRPr="00B16FEF">
        <w:t xml:space="preserve">to complete </w:t>
      </w:r>
      <w:r w:rsidR="00A65A30">
        <w:t>and return before</w:t>
      </w:r>
      <w:r w:rsidR="00CD12D3" w:rsidRPr="00B16FEF">
        <w:t xml:space="preserve"> attending </w:t>
      </w:r>
      <w:r w:rsidR="00DF00C8" w:rsidRPr="00B16FEF">
        <w:t>for their appointment</w:t>
      </w:r>
      <w:r w:rsidR="004A62B8" w:rsidRPr="00B16FEF">
        <w:t xml:space="preserve">. </w:t>
      </w:r>
      <w:r w:rsidR="00DF00C8" w:rsidRPr="00B16FEF">
        <w:t xml:space="preserve">This </w:t>
      </w:r>
      <w:r w:rsidR="00FD4745">
        <w:t>ensures your time spent in the clinic is focussed on you</w:t>
      </w:r>
      <w:r w:rsidR="003F20AD">
        <w:t xml:space="preserve"> rather than completing paperwork</w:t>
      </w:r>
      <w:r w:rsidR="004A62B8">
        <w:t xml:space="preserve">. </w:t>
      </w:r>
      <w:r w:rsidR="003F20AD">
        <w:t>W</w:t>
      </w:r>
      <w:r w:rsidR="00BD6DDF" w:rsidRPr="00B16FEF">
        <w:t>e ask that you look out for the</w:t>
      </w:r>
      <w:r w:rsidR="00D05704" w:rsidRPr="00B16FEF">
        <w:t xml:space="preserve"> emails and return the forms as soon as possible</w:t>
      </w:r>
      <w:r w:rsidR="00472769" w:rsidRPr="00B16FEF">
        <w:t xml:space="preserve"> to avoid any delays at your appointment</w:t>
      </w:r>
      <w:r w:rsidR="00D05704" w:rsidRPr="00B16FEF">
        <w:t>.</w:t>
      </w:r>
      <w:r w:rsidR="00CD12D3" w:rsidRPr="00B16FEF">
        <w:t xml:space="preserve"> </w:t>
      </w:r>
    </w:p>
    <w:p w14:paraId="47FA280A" w14:textId="77777777" w:rsidR="00F35E4B" w:rsidRPr="00B16FEF" w:rsidRDefault="00F35E4B" w:rsidP="00B16FEF">
      <w:pPr>
        <w:jc w:val="both"/>
        <w:rPr>
          <w:b/>
        </w:rPr>
      </w:pPr>
      <w:r w:rsidRPr="00B16FEF">
        <w:rPr>
          <w:b/>
        </w:rPr>
        <w:t>Appointment Reminders</w:t>
      </w:r>
    </w:p>
    <w:p w14:paraId="3252FA2C" w14:textId="4CD1882F" w:rsidR="001B08D4" w:rsidRPr="00B16FEF" w:rsidRDefault="2557310F" w:rsidP="00B16FEF">
      <w:pPr>
        <w:jc w:val="both"/>
      </w:pPr>
      <w:r>
        <w:t>To help you manage your appointment, an automated booking reminder will be emailed to you 72 hours before your appointment. Please look out for it and respond (even if it’s just a ‘thumbs-up’ icon to confirm your attendance.</w:t>
      </w:r>
    </w:p>
    <w:p w14:paraId="1B03F610" w14:textId="5906B8A8" w:rsidR="00F35E4B" w:rsidRPr="00B16FEF" w:rsidRDefault="2557310F" w:rsidP="00B16FEF">
      <w:pPr>
        <w:jc w:val="both"/>
      </w:pPr>
      <w:r>
        <w:t>We appreciate your time is valuable and we will do our best to respect your time and see you at your appointment time. Equally, we would appreciate that you arrive on time for your appointment as arriving late may impact on the time available to you for your appointment.</w:t>
      </w:r>
    </w:p>
    <w:p w14:paraId="6C30393F" w14:textId="72C13E73" w:rsidR="001D53EE" w:rsidRPr="00B16FEF" w:rsidRDefault="001D53EE" w:rsidP="00B16FEF">
      <w:pPr>
        <w:jc w:val="both"/>
        <w:rPr>
          <w:b/>
          <w:bCs/>
        </w:rPr>
      </w:pPr>
      <w:r w:rsidRPr="00B16FEF">
        <w:rPr>
          <w:b/>
          <w:bCs/>
        </w:rPr>
        <w:t>Booking Fees</w:t>
      </w:r>
    </w:p>
    <w:p w14:paraId="742B3D12" w14:textId="46E25151" w:rsidR="001D53EE" w:rsidRDefault="2557310F" w:rsidP="00B16FEF">
      <w:pPr>
        <w:jc w:val="both"/>
      </w:pPr>
      <w:r>
        <w:t>From 1 May 2022, a Booking Fee will be payable to book appointments with Medical Professionals and some therapists.</w:t>
      </w:r>
    </w:p>
    <w:p w14:paraId="17138C93" w14:textId="73F332DC" w:rsidR="008769D6" w:rsidRPr="00B16FEF" w:rsidRDefault="2557310F" w:rsidP="00B16FEF">
      <w:pPr>
        <w:jc w:val="both"/>
      </w:pPr>
      <w:r>
        <w:t>The booking fee is credited to your account or transferable when a minimum of 2 full working days’ notice is given to change the appointment.</w:t>
      </w:r>
    </w:p>
    <w:p w14:paraId="328AC5AF" w14:textId="7B1F1A6E" w:rsidR="00564376" w:rsidRPr="00B16FEF" w:rsidRDefault="00564376" w:rsidP="00564376">
      <w:pPr>
        <w:jc w:val="both"/>
      </w:pPr>
      <w:r w:rsidRPr="00B16FEF">
        <w:rPr>
          <w:b/>
        </w:rPr>
        <w:t>Fees:</w:t>
      </w:r>
    </w:p>
    <w:p w14:paraId="10CE9AD3" w14:textId="77777777" w:rsidR="00564376" w:rsidRPr="00B16FEF" w:rsidRDefault="00564376" w:rsidP="00564376">
      <w:pPr>
        <w:jc w:val="both"/>
      </w:pPr>
      <w:r w:rsidRPr="00B16FEF">
        <w:t>Appointments with Medical Professionals</w:t>
      </w:r>
      <w:r w:rsidRPr="00B16FEF">
        <w:tab/>
        <w:t>-</w:t>
      </w:r>
      <w:r w:rsidRPr="00B16FEF">
        <w:tab/>
        <w:t>£</w:t>
      </w:r>
      <w:r>
        <w:t>50</w:t>
      </w:r>
    </w:p>
    <w:p w14:paraId="611658BB" w14:textId="77777777" w:rsidR="00564376" w:rsidRDefault="00564376" w:rsidP="00564376">
      <w:pPr>
        <w:jc w:val="both"/>
      </w:pPr>
      <w:r w:rsidRPr="00B16FEF">
        <w:t>Review appointments</w:t>
      </w:r>
      <w:r w:rsidRPr="00B16FEF">
        <w:tab/>
      </w:r>
      <w:r w:rsidRPr="00B16FEF">
        <w:tab/>
      </w:r>
      <w:r w:rsidRPr="00B16FEF">
        <w:tab/>
      </w:r>
      <w:r w:rsidRPr="00B16FEF">
        <w:tab/>
        <w:t>-</w:t>
      </w:r>
      <w:r w:rsidRPr="00B16FEF">
        <w:tab/>
        <w:t>£</w:t>
      </w:r>
      <w:r>
        <w:t>2</w:t>
      </w:r>
      <w:r w:rsidRPr="00B16FEF">
        <w:t>0</w:t>
      </w:r>
    </w:p>
    <w:p w14:paraId="3156F419" w14:textId="2A72800F" w:rsidR="00564376" w:rsidRPr="00B16FEF" w:rsidRDefault="00564376" w:rsidP="00564376">
      <w:pPr>
        <w:jc w:val="both"/>
      </w:pPr>
      <w:r>
        <w:t>Appointments with therapists (if applicable)</w:t>
      </w:r>
      <w:r>
        <w:tab/>
        <w:t>-</w:t>
      </w:r>
      <w:r>
        <w:tab/>
        <w:t>50%</w:t>
      </w:r>
      <w:r w:rsidR="0085537E">
        <w:t xml:space="preserve"> of treatment cost</w:t>
      </w:r>
    </w:p>
    <w:p w14:paraId="02038A79" w14:textId="77777777" w:rsidR="00F35E4B" w:rsidRPr="00B16FEF" w:rsidRDefault="00F35E4B" w:rsidP="00B16FEF">
      <w:pPr>
        <w:jc w:val="both"/>
        <w:rPr>
          <w:b/>
        </w:rPr>
      </w:pPr>
      <w:r w:rsidRPr="00B16FEF">
        <w:rPr>
          <w:b/>
        </w:rPr>
        <w:t>Cancellations</w:t>
      </w:r>
    </w:p>
    <w:p w14:paraId="5CE40272" w14:textId="2A21E35C" w:rsidR="00F35E4B" w:rsidRPr="00B16FEF" w:rsidRDefault="00F35E4B" w:rsidP="00B16FEF">
      <w:pPr>
        <w:jc w:val="both"/>
      </w:pPr>
      <w:r w:rsidRPr="00B16FEF">
        <w:t>We do our utmost to run an efficient appointment system which means we can minimise wasted treatment time and keep waiting lists down</w:t>
      </w:r>
      <w:r w:rsidR="004A62B8" w:rsidRPr="00B16FEF">
        <w:t xml:space="preserve">. </w:t>
      </w:r>
    </w:p>
    <w:p w14:paraId="323EBBFD" w14:textId="4702AAAC" w:rsidR="00F35E4B" w:rsidRPr="00B16FEF" w:rsidRDefault="00F35E4B" w:rsidP="00B16FEF">
      <w:pPr>
        <w:jc w:val="both"/>
      </w:pPr>
      <w:r w:rsidRPr="00B16FEF">
        <w:lastRenderedPageBreak/>
        <w:t>Our pr</w:t>
      </w:r>
      <w:r w:rsidR="0085537E">
        <w:t>actitioners</w:t>
      </w:r>
      <w:r w:rsidR="001744DD">
        <w:t xml:space="preserve"> will</w:t>
      </w:r>
      <w:r w:rsidRPr="00B16FEF">
        <w:t xml:space="preserve"> have set aside time for your care</w:t>
      </w:r>
      <w:r w:rsidR="004A62B8" w:rsidRPr="00B16FEF">
        <w:t xml:space="preserve">. </w:t>
      </w:r>
      <w:r w:rsidRPr="00B16FEF">
        <w:t>We understand that appointments may need to be changed and cancelled from time to time and we will work with you if an emergency does arise</w:t>
      </w:r>
      <w:r w:rsidR="00214F2D" w:rsidRPr="00B16FEF">
        <w:t xml:space="preserve">. </w:t>
      </w:r>
    </w:p>
    <w:p w14:paraId="094E3CA0" w14:textId="30D1C9A8" w:rsidR="001744DD" w:rsidRDefault="2557310F" w:rsidP="00B16FEF">
      <w:pPr>
        <w:jc w:val="both"/>
      </w:pPr>
      <w:r>
        <w:t xml:space="preserve">Cancellations at short notice, however, usually means that we are unable to re-allocate the time to other patients. </w:t>
      </w:r>
    </w:p>
    <w:p w14:paraId="3D21427C" w14:textId="641468EB" w:rsidR="00F35E4B" w:rsidRPr="00B16FEF" w:rsidRDefault="00F35E4B" w:rsidP="00B16FEF">
      <w:pPr>
        <w:jc w:val="both"/>
      </w:pPr>
      <w:r w:rsidRPr="00B16FEF">
        <w:rPr>
          <w:b/>
        </w:rPr>
        <w:t xml:space="preserve">The above </w:t>
      </w:r>
      <w:r w:rsidR="00441AD6">
        <w:rPr>
          <w:b/>
        </w:rPr>
        <w:t>booking fees</w:t>
      </w:r>
      <w:r w:rsidRPr="00B16FEF">
        <w:t xml:space="preserve"> </w:t>
      </w:r>
      <w:r w:rsidRPr="00B16FEF">
        <w:rPr>
          <w:b/>
        </w:rPr>
        <w:t>(or part thereof)</w:t>
      </w:r>
      <w:r w:rsidRPr="00B16FEF">
        <w:t xml:space="preserve"> </w:t>
      </w:r>
      <w:r w:rsidRPr="00B16FEF">
        <w:rPr>
          <w:b/>
        </w:rPr>
        <w:t>will become</w:t>
      </w:r>
      <w:r w:rsidRPr="00B16FEF">
        <w:t xml:space="preserve"> </w:t>
      </w:r>
      <w:r w:rsidRPr="00B16FEF">
        <w:rPr>
          <w:b/>
        </w:rPr>
        <w:t>payable in the event of a cancellation:</w:t>
      </w:r>
      <w:r w:rsidRPr="00B16FEF">
        <w:tab/>
      </w:r>
    </w:p>
    <w:p w14:paraId="60342320" w14:textId="1E79FFDD" w:rsidR="00D555B9" w:rsidRDefault="2557310F" w:rsidP="00D555B9">
      <w:pPr>
        <w:pStyle w:val="ListParagraph"/>
        <w:numPr>
          <w:ilvl w:val="0"/>
          <w:numId w:val="36"/>
        </w:numPr>
        <w:ind w:left="851" w:hanging="218"/>
        <w:jc w:val="both"/>
      </w:pPr>
      <w:r>
        <w:t xml:space="preserve">More than 2 full working days’ notice </w:t>
      </w:r>
      <w:r w:rsidR="0047316B">
        <w:t xml:space="preserve">-          </w:t>
      </w:r>
      <w:r>
        <w:t xml:space="preserve">No charge </w:t>
      </w:r>
    </w:p>
    <w:p w14:paraId="31528B0F" w14:textId="5DDB8625" w:rsidR="00F35E4B" w:rsidRDefault="2557310F" w:rsidP="00023B67">
      <w:pPr>
        <w:pStyle w:val="ListParagraph"/>
        <w:numPr>
          <w:ilvl w:val="0"/>
          <w:numId w:val="36"/>
        </w:numPr>
        <w:ind w:left="851" w:hanging="218"/>
        <w:jc w:val="both"/>
      </w:pPr>
      <w:r>
        <w:t>Less than 2 full working days’ notice</w:t>
      </w:r>
      <w:r w:rsidR="0047316B">
        <w:t xml:space="preserve"> or No Show -          </w:t>
      </w:r>
      <w:r w:rsidR="00023B67">
        <w:t>Full Payment</w:t>
      </w:r>
      <w:r w:rsidR="00F35E4B">
        <w:tab/>
      </w:r>
      <w:r w:rsidR="009548CA">
        <w:tab/>
      </w:r>
      <w:r w:rsidR="009548CA">
        <w:tab/>
      </w:r>
      <w:r w:rsidR="009548CA">
        <w:tab/>
      </w:r>
      <w:r w:rsidR="004B6EDD">
        <w:t xml:space="preserve"> </w:t>
      </w:r>
    </w:p>
    <w:p w14:paraId="689C52DD" w14:textId="234E03BC" w:rsidR="00E8105B" w:rsidRPr="00827C58" w:rsidRDefault="2557310F" w:rsidP="00905762">
      <w:pPr>
        <w:jc w:val="both"/>
      </w:pPr>
      <w:r>
        <w:t>Pre-paid full or part Booking Fee will be credited to the customers’ account where applicable according to the above terms.</w:t>
      </w:r>
    </w:p>
    <w:p w14:paraId="4F6B2C29" w14:textId="77777777" w:rsidR="00B6411A" w:rsidRPr="00827C58" w:rsidRDefault="00B6411A" w:rsidP="00B16FEF">
      <w:pPr>
        <w:jc w:val="both"/>
        <w:rPr>
          <w:b/>
          <w:bCs/>
        </w:rPr>
      </w:pPr>
      <w:r w:rsidRPr="00827C58">
        <w:rPr>
          <w:b/>
          <w:bCs/>
        </w:rPr>
        <w:t>Prices</w:t>
      </w:r>
    </w:p>
    <w:p w14:paraId="131A71D2" w14:textId="32236051" w:rsidR="008F1015" w:rsidRDefault="0039424A" w:rsidP="00B16FEF">
      <w:pPr>
        <w:jc w:val="both"/>
      </w:pPr>
      <w:r>
        <w:t xml:space="preserve">Our </w:t>
      </w:r>
      <w:r w:rsidR="00F26B44">
        <w:t>prices</w:t>
      </w:r>
      <w:r>
        <w:t xml:space="preserve"> reflect the </w:t>
      </w:r>
      <w:r w:rsidR="00E70F4B">
        <w:t>background</w:t>
      </w:r>
      <w:r w:rsidR="008F1015">
        <w:t xml:space="preserve"> </w:t>
      </w:r>
      <w:r w:rsidR="00E70F4B">
        <w:t xml:space="preserve">and experience of </w:t>
      </w:r>
      <w:r w:rsidR="008F1015">
        <w:t xml:space="preserve">our highly skilled team as well as the </w:t>
      </w:r>
      <w:r w:rsidR="00193E78">
        <w:t xml:space="preserve">quality of our market-leading and scientifically proven products </w:t>
      </w:r>
      <w:r w:rsidR="008F1015">
        <w:t xml:space="preserve">which </w:t>
      </w:r>
      <w:r w:rsidR="009B0A64">
        <w:t xml:space="preserve">also </w:t>
      </w:r>
      <w:r w:rsidR="008F1015">
        <w:t>have an excellent safety profile and are licenced for use in the UK.</w:t>
      </w:r>
    </w:p>
    <w:p w14:paraId="118A34E9" w14:textId="17E138F6" w:rsidR="00F26B44" w:rsidRDefault="00181131" w:rsidP="00B16FEF">
      <w:pPr>
        <w:jc w:val="both"/>
      </w:pPr>
      <w:r>
        <w:t xml:space="preserve">We </w:t>
      </w:r>
      <w:r w:rsidR="008359B2">
        <w:t xml:space="preserve">offer </w:t>
      </w:r>
      <w:r w:rsidR="008C122C">
        <w:t xml:space="preserve">genuine </w:t>
      </w:r>
      <w:r w:rsidR="008359B2">
        <w:t>discount packages for multiple treatments</w:t>
      </w:r>
      <w:r w:rsidR="008C122C">
        <w:t xml:space="preserve"> however we </w:t>
      </w:r>
      <w:r>
        <w:t>do not believe in cut-p</w:t>
      </w:r>
      <w:r w:rsidR="002C2238">
        <w:t xml:space="preserve">rice promotions to secure bookings </w:t>
      </w:r>
      <w:r w:rsidR="008C122C">
        <w:t>before</w:t>
      </w:r>
      <w:r w:rsidR="002C2238">
        <w:t xml:space="preserve"> adding </w:t>
      </w:r>
      <w:r w:rsidR="00F26B44">
        <w:t>hidden extras.</w:t>
      </w:r>
    </w:p>
    <w:p w14:paraId="5D89ED8B" w14:textId="2EAF2E26" w:rsidR="00B6411A" w:rsidRPr="00B16FEF" w:rsidRDefault="00B6411A" w:rsidP="00B16FEF">
      <w:pPr>
        <w:jc w:val="both"/>
      </w:pPr>
      <w:r w:rsidRPr="00B16FEF">
        <w:t>The Company reserves the right to change prices at any time without notice. Some package prices are subject to consultation and may vary depending on the individual’s requirements.</w:t>
      </w:r>
    </w:p>
    <w:p w14:paraId="0F6AE6BC" w14:textId="77777777" w:rsidR="00B6411A" w:rsidRPr="00B16FEF" w:rsidRDefault="00B6411A" w:rsidP="00B16FEF">
      <w:pPr>
        <w:jc w:val="both"/>
      </w:pPr>
      <w:r w:rsidRPr="00B16FEF">
        <w:t>Any price quoted in your consultation will then take precedence over prices that may be quoted on this website or elsewhere.</w:t>
      </w:r>
    </w:p>
    <w:p w14:paraId="25448CF5" w14:textId="0B687FE7" w:rsidR="2557310F" w:rsidRDefault="2557310F" w:rsidP="2557310F">
      <w:pPr>
        <w:jc w:val="both"/>
      </w:pPr>
      <w:r>
        <w:t>See website pages for current treatment prices.</w:t>
      </w:r>
    </w:p>
    <w:p w14:paraId="5894630E" w14:textId="7E9D761A" w:rsidR="00765D0A" w:rsidRPr="00765D0A" w:rsidRDefault="00765D0A" w:rsidP="00B16FEF">
      <w:pPr>
        <w:jc w:val="both"/>
        <w:rPr>
          <w:b/>
          <w:bCs/>
        </w:rPr>
      </w:pPr>
      <w:r>
        <w:rPr>
          <w:b/>
          <w:bCs/>
        </w:rPr>
        <w:t>Treatment Prices Include (as applicable)</w:t>
      </w:r>
    </w:p>
    <w:p w14:paraId="1D0F37F2" w14:textId="77777777" w:rsidR="00B6411A" w:rsidRPr="005834C8" w:rsidRDefault="00B6411A"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Consultation and procedure fee</w:t>
      </w:r>
    </w:p>
    <w:p w14:paraId="3B2DD2B2" w14:textId="783E89EA" w:rsidR="001D1754" w:rsidRPr="005834C8" w:rsidRDefault="001D1754"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Products used during the treatment</w:t>
      </w:r>
    </w:p>
    <w:p w14:paraId="58615DE0" w14:textId="4A8818CF" w:rsidR="00B6411A" w:rsidRPr="005834C8" w:rsidRDefault="00B6411A" w:rsidP="00765D0A">
      <w:pPr>
        <w:pStyle w:val="ListParagraph"/>
        <w:numPr>
          <w:ilvl w:val="0"/>
          <w:numId w:val="35"/>
        </w:numPr>
        <w:jc w:val="both"/>
        <w:rPr>
          <w:rFonts w:eastAsia="Times New Roman"/>
          <w:color w:val="000000" w:themeColor="text1"/>
          <w:lang w:eastAsia="en-GB"/>
        </w:rPr>
      </w:pPr>
      <w:r w:rsidRPr="005834C8">
        <w:rPr>
          <w:rFonts w:eastAsia="Times New Roman"/>
          <w:color w:val="000000" w:themeColor="text1"/>
          <w:lang w:eastAsia="en-GB"/>
        </w:rPr>
        <w:t>Anaesthetic, dressings as needed</w:t>
      </w:r>
    </w:p>
    <w:p w14:paraId="4986D76D" w14:textId="0A808935" w:rsidR="00CC05CF" w:rsidRPr="005834C8" w:rsidRDefault="00CC05CF" w:rsidP="00CC05CF">
      <w:pPr>
        <w:jc w:val="both"/>
        <w:rPr>
          <w:rFonts w:eastAsia="Times New Roman"/>
          <w:b/>
          <w:bCs/>
          <w:color w:val="000000" w:themeColor="text1"/>
          <w:lang w:eastAsia="en-GB"/>
        </w:rPr>
      </w:pPr>
      <w:r w:rsidRPr="005834C8">
        <w:rPr>
          <w:rFonts w:eastAsia="Times New Roman"/>
          <w:b/>
          <w:bCs/>
          <w:color w:val="000000" w:themeColor="text1"/>
          <w:lang w:eastAsia="en-GB"/>
        </w:rPr>
        <w:t>Fees Exclude (as appropriate)</w:t>
      </w:r>
    </w:p>
    <w:p w14:paraId="09986084" w14:textId="08DB6B86"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 xml:space="preserve">Consultations and treatment of medical conditions that may arise that are not related to your agreed procedure either before or after </w:t>
      </w:r>
      <w:r w:rsidR="00001109" w:rsidRPr="005834C8">
        <w:rPr>
          <w:rFonts w:eastAsia="Times New Roman"/>
          <w:color w:val="000000" w:themeColor="text1"/>
          <w:lang w:eastAsia="en-GB"/>
        </w:rPr>
        <w:t>treatment</w:t>
      </w:r>
      <w:r w:rsidRPr="005834C8">
        <w:rPr>
          <w:rFonts w:eastAsia="Times New Roman"/>
          <w:color w:val="000000" w:themeColor="text1"/>
          <w:lang w:eastAsia="en-GB"/>
        </w:rPr>
        <w:t>.</w:t>
      </w:r>
    </w:p>
    <w:p w14:paraId="35BB5EE0"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The correction of previous procedures or treatments not performed by Quest Clinic nurses or doctors</w:t>
      </w:r>
    </w:p>
    <w:p w14:paraId="703396AE"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Additional treatments that are deemed above and beyond what was discussed at the initial consultation and price structure.</w:t>
      </w:r>
    </w:p>
    <w:p w14:paraId="06289337" w14:textId="77777777" w:rsidR="00B6411A" w:rsidRPr="005834C8" w:rsidRDefault="00B6411A" w:rsidP="00B95377">
      <w:pPr>
        <w:pStyle w:val="ListParagraph"/>
        <w:numPr>
          <w:ilvl w:val="0"/>
          <w:numId w:val="37"/>
        </w:numPr>
        <w:jc w:val="both"/>
        <w:rPr>
          <w:rFonts w:eastAsia="Times New Roman"/>
          <w:color w:val="000000" w:themeColor="text1"/>
          <w:lang w:eastAsia="en-GB"/>
        </w:rPr>
      </w:pPr>
      <w:r w:rsidRPr="005834C8">
        <w:rPr>
          <w:rFonts w:eastAsia="Times New Roman"/>
          <w:color w:val="000000" w:themeColor="text1"/>
          <w:lang w:eastAsia="en-GB"/>
        </w:rPr>
        <w:t>Additional prescriptions for pharmacy related medication.</w:t>
      </w:r>
    </w:p>
    <w:p w14:paraId="05BCC85A" w14:textId="3855E046" w:rsidR="00B6411A" w:rsidRPr="005834C8" w:rsidRDefault="00C63C26" w:rsidP="00C63C26">
      <w:pPr>
        <w:jc w:val="both"/>
        <w:rPr>
          <w:rFonts w:eastAsia="Times New Roman"/>
          <w:color w:val="000000" w:themeColor="text1"/>
          <w:lang w:eastAsia="en-GB"/>
        </w:rPr>
      </w:pPr>
      <w:r w:rsidRPr="005834C8">
        <w:rPr>
          <w:rFonts w:eastAsia="Times New Roman"/>
          <w:b/>
          <w:bCs/>
          <w:color w:val="000000" w:themeColor="text1"/>
          <w:lang w:eastAsia="en-GB"/>
        </w:rPr>
        <w:t>Payment Terms</w:t>
      </w:r>
      <w:r w:rsidRPr="005834C8">
        <w:rPr>
          <w:rFonts w:eastAsia="Times New Roman"/>
          <w:color w:val="000000" w:themeColor="text1"/>
          <w:lang w:eastAsia="en-GB"/>
        </w:rPr>
        <w:t xml:space="preserve"> </w:t>
      </w:r>
    </w:p>
    <w:p w14:paraId="1592303E" w14:textId="77777777" w:rsidR="002F4650"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We accept cash and all major credit cards – please note </w:t>
      </w:r>
      <w:r w:rsidR="002F4650" w:rsidRPr="005834C8">
        <w:rPr>
          <w:rFonts w:eastAsia="Times New Roman"/>
          <w:color w:val="000000" w:themeColor="text1"/>
          <w:lang w:eastAsia="en-GB"/>
        </w:rPr>
        <w:t xml:space="preserve">we do not accept </w:t>
      </w:r>
      <w:r w:rsidRPr="005834C8">
        <w:rPr>
          <w:rFonts w:eastAsia="Times New Roman"/>
          <w:color w:val="000000" w:themeColor="text1"/>
          <w:lang w:eastAsia="en-GB"/>
        </w:rPr>
        <w:t>AMEX card</w:t>
      </w:r>
      <w:r w:rsidR="002F4650" w:rsidRPr="005834C8">
        <w:rPr>
          <w:rFonts w:eastAsia="Times New Roman"/>
          <w:color w:val="000000" w:themeColor="text1"/>
          <w:lang w:eastAsia="en-GB"/>
        </w:rPr>
        <w:t>s</w:t>
      </w:r>
      <w:r w:rsidRPr="005834C8">
        <w:rPr>
          <w:rFonts w:eastAsia="Times New Roman"/>
          <w:color w:val="000000" w:themeColor="text1"/>
          <w:lang w:eastAsia="en-GB"/>
        </w:rPr>
        <w:t xml:space="preserve">. </w:t>
      </w:r>
    </w:p>
    <w:p w14:paraId="16B28E44" w14:textId="77777777" w:rsidR="00D867DE"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We no longer accept cheques.</w:t>
      </w:r>
    </w:p>
    <w:p w14:paraId="65ECA587" w14:textId="333838E5" w:rsidR="002F4650" w:rsidRPr="005834C8" w:rsidRDefault="2557310F" w:rsidP="00B16FEF">
      <w:pPr>
        <w:jc w:val="both"/>
        <w:rPr>
          <w:rFonts w:eastAsia="Times New Roman"/>
          <w:color w:val="000000" w:themeColor="text1"/>
          <w:lang w:eastAsia="en-GB"/>
        </w:rPr>
      </w:pPr>
      <w:r w:rsidRPr="2557310F">
        <w:rPr>
          <w:rFonts w:eastAsia="Times New Roman"/>
          <w:color w:val="000000" w:themeColor="text1"/>
          <w:lang w:eastAsia="en-GB"/>
        </w:rPr>
        <w:t xml:space="preserve">A Booking Fee (where applicable) is payable in advance and will be charged at the time of booking. </w:t>
      </w:r>
    </w:p>
    <w:p w14:paraId="1D391BAA" w14:textId="5A57AA7F" w:rsidR="2557310F" w:rsidRDefault="2557310F" w:rsidP="2557310F">
      <w:pPr>
        <w:jc w:val="both"/>
        <w:rPr>
          <w:rFonts w:eastAsia="Times New Roman"/>
          <w:color w:val="000000" w:themeColor="text1"/>
          <w:lang w:eastAsia="en-GB"/>
        </w:rPr>
      </w:pPr>
      <w:r w:rsidRPr="2557310F">
        <w:rPr>
          <w:rFonts w:eastAsia="Times New Roman"/>
          <w:color w:val="000000" w:themeColor="text1"/>
          <w:lang w:eastAsia="en-GB"/>
        </w:rPr>
        <w:lastRenderedPageBreak/>
        <w:t xml:space="preserve">Payment (or the remainder of the payment) for treatments must be made either in advance or at the time of the procedure unless payment terms have been agreed in advance. </w:t>
      </w:r>
    </w:p>
    <w:p w14:paraId="36A017F9" w14:textId="77777777" w:rsidR="00A50B4C" w:rsidRPr="005834C8" w:rsidRDefault="00A50B4C" w:rsidP="00B16FEF">
      <w:pPr>
        <w:jc w:val="both"/>
        <w:rPr>
          <w:rFonts w:eastAsia="Times New Roman"/>
          <w:b/>
          <w:bCs/>
          <w:color w:val="000000" w:themeColor="text1"/>
          <w:lang w:eastAsia="en-GB"/>
        </w:rPr>
      </w:pPr>
      <w:r w:rsidRPr="005834C8">
        <w:rPr>
          <w:rFonts w:eastAsia="Times New Roman"/>
          <w:b/>
          <w:bCs/>
          <w:color w:val="000000" w:themeColor="text1"/>
          <w:lang w:eastAsia="en-GB"/>
        </w:rPr>
        <w:t>Healthcare Team / Practitioners</w:t>
      </w:r>
    </w:p>
    <w:p w14:paraId="04F82A05" w14:textId="6A2BCCA1" w:rsidR="002801FB" w:rsidRPr="005834C8" w:rsidRDefault="001D763B" w:rsidP="00B16FEF">
      <w:pPr>
        <w:jc w:val="both"/>
        <w:rPr>
          <w:rFonts w:eastAsia="Times New Roman"/>
          <w:color w:val="000000" w:themeColor="text1"/>
          <w:lang w:eastAsia="en-GB"/>
        </w:rPr>
      </w:pPr>
      <w:r w:rsidRPr="005834C8">
        <w:rPr>
          <w:rFonts w:eastAsia="Times New Roman"/>
          <w:color w:val="000000" w:themeColor="text1"/>
          <w:lang w:eastAsia="en-GB"/>
        </w:rPr>
        <w:t xml:space="preserve">Quest Clinic provides the facilities to your </w:t>
      </w:r>
      <w:r w:rsidR="00B6411A" w:rsidRPr="005834C8">
        <w:rPr>
          <w:rFonts w:eastAsia="Times New Roman"/>
          <w:color w:val="000000" w:themeColor="text1"/>
          <w:lang w:eastAsia="en-GB"/>
        </w:rPr>
        <w:t>consultant / doctor / nurse / therapist</w:t>
      </w:r>
      <w:r w:rsidR="004A62B8" w:rsidRPr="005834C8">
        <w:rPr>
          <w:rFonts w:eastAsia="Times New Roman"/>
          <w:color w:val="000000" w:themeColor="text1"/>
          <w:lang w:eastAsia="en-GB"/>
        </w:rPr>
        <w:t xml:space="preserve">. </w:t>
      </w:r>
      <w:r w:rsidR="00B6411A" w:rsidRPr="005834C8">
        <w:rPr>
          <w:rFonts w:eastAsia="Times New Roman"/>
          <w:color w:val="000000" w:themeColor="text1"/>
          <w:lang w:eastAsia="en-GB"/>
        </w:rPr>
        <w:t xml:space="preserve">They are not employed by Quest </w:t>
      </w:r>
      <w:r w:rsidR="00C3584E" w:rsidRPr="005834C8">
        <w:rPr>
          <w:rFonts w:eastAsia="Times New Roman"/>
          <w:color w:val="000000" w:themeColor="text1"/>
          <w:lang w:eastAsia="en-GB"/>
        </w:rPr>
        <w:t>Clinic,</w:t>
      </w:r>
      <w:r w:rsidR="00B6411A" w:rsidRPr="005834C8">
        <w:rPr>
          <w:rFonts w:eastAsia="Times New Roman"/>
          <w:color w:val="000000" w:themeColor="text1"/>
          <w:lang w:eastAsia="en-GB"/>
        </w:rPr>
        <w:t xml:space="preserve"> and </w:t>
      </w:r>
      <w:r w:rsidR="002801FB" w:rsidRPr="005834C8">
        <w:rPr>
          <w:rFonts w:eastAsia="Times New Roman"/>
          <w:color w:val="000000" w:themeColor="text1"/>
          <w:lang w:eastAsia="en-GB"/>
        </w:rPr>
        <w:t xml:space="preserve">he/she </w:t>
      </w:r>
      <w:r w:rsidR="00B6411A" w:rsidRPr="005834C8">
        <w:rPr>
          <w:rFonts w:eastAsia="Times New Roman"/>
          <w:color w:val="000000" w:themeColor="text1"/>
          <w:lang w:eastAsia="en-GB"/>
        </w:rPr>
        <w:t xml:space="preserve">is an independent contractor. </w:t>
      </w:r>
    </w:p>
    <w:p w14:paraId="6BF78942" w14:textId="74F165EA" w:rsidR="00B6411A" w:rsidRPr="005834C8" w:rsidRDefault="00B6411A" w:rsidP="00B16FEF">
      <w:pPr>
        <w:jc w:val="both"/>
        <w:rPr>
          <w:rFonts w:eastAsia="Times New Roman"/>
          <w:b/>
          <w:bCs/>
          <w:color w:val="000000" w:themeColor="text1"/>
          <w:lang w:eastAsia="en-GB"/>
        </w:rPr>
      </w:pPr>
      <w:r w:rsidRPr="005834C8">
        <w:rPr>
          <w:rFonts w:eastAsia="Times New Roman"/>
          <w:color w:val="000000" w:themeColor="text1"/>
          <w:lang w:eastAsia="en-GB"/>
        </w:rPr>
        <w:t xml:space="preserve">All </w:t>
      </w:r>
      <w:r w:rsidR="0027153E" w:rsidRPr="005834C8">
        <w:rPr>
          <w:rFonts w:eastAsia="Times New Roman"/>
          <w:color w:val="000000" w:themeColor="text1"/>
          <w:lang w:eastAsia="en-GB"/>
        </w:rPr>
        <w:t>practitioners</w:t>
      </w:r>
      <w:r w:rsidRPr="005834C8">
        <w:rPr>
          <w:rFonts w:eastAsia="Times New Roman"/>
          <w:color w:val="000000" w:themeColor="text1"/>
          <w:lang w:eastAsia="en-GB"/>
        </w:rPr>
        <w:t xml:space="preserve"> </w:t>
      </w:r>
      <w:r w:rsidR="00C3584E" w:rsidRPr="005834C8">
        <w:rPr>
          <w:rFonts w:eastAsia="Times New Roman"/>
          <w:color w:val="000000" w:themeColor="text1"/>
          <w:lang w:eastAsia="en-GB"/>
        </w:rPr>
        <w:t>have</w:t>
      </w:r>
      <w:r w:rsidR="00DA09BB" w:rsidRPr="005834C8">
        <w:rPr>
          <w:rFonts w:eastAsia="Times New Roman"/>
          <w:color w:val="000000" w:themeColor="text1"/>
          <w:lang w:eastAsia="en-GB"/>
        </w:rPr>
        <w:t xml:space="preserve"> their own</w:t>
      </w:r>
      <w:r w:rsidRPr="005834C8">
        <w:rPr>
          <w:rFonts w:eastAsia="Times New Roman"/>
          <w:color w:val="000000" w:themeColor="text1"/>
          <w:lang w:eastAsia="en-GB"/>
        </w:rPr>
        <w:t xml:space="preserve"> independent indemnity policies. </w:t>
      </w:r>
      <w:r w:rsidR="001B65E6" w:rsidRPr="005834C8">
        <w:rPr>
          <w:rFonts w:eastAsia="Times New Roman"/>
          <w:color w:val="000000" w:themeColor="text1"/>
          <w:lang w:eastAsia="en-GB"/>
        </w:rPr>
        <w:t>Quest Clinic</w:t>
      </w:r>
      <w:r w:rsidRPr="005834C8">
        <w:rPr>
          <w:rFonts w:eastAsia="Times New Roman"/>
          <w:color w:val="000000" w:themeColor="text1"/>
          <w:lang w:eastAsia="en-GB"/>
        </w:rPr>
        <w:t xml:space="preserve"> also has medical indemnity.</w:t>
      </w:r>
    </w:p>
    <w:p w14:paraId="1259A24A" w14:textId="0BFC2CC8"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You must answer any questions put to you by the clinical staff truthfully, completely and accurately and provide any information which may affect your initial consultation, treatment or recovery</w:t>
      </w:r>
      <w:r w:rsidR="008919A2" w:rsidRPr="005834C8">
        <w:rPr>
          <w:rFonts w:eastAsia="Times New Roman"/>
          <w:color w:val="000000" w:themeColor="text1"/>
          <w:lang w:eastAsia="en-GB"/>
        </w:rPr>
        <w:t>.</w:t>
      </w:r>
    </w:p>
    <w:p w14:paraId="3BBF8D8E" w14:textId="69FC9FE6" w:rsidR="008919A2" w:rsidRPr="005834C8" w:rsidRDefault="008919A2" w:rsidP="00B16FEF">
      <w:pPr>
        <w:jc w:val="both"/>
        <w:rPr>
          <w:rFonts w:eastAsia="Times New Roman"/>
          <w:color w:val="000000" w:themeColor="text1"/>
          <w:lang w:eastAsia="en-GB"/>
        </w:rPr>
      </w:pPr>
      <w:r w:rsidRPr="005834C8">
        <w:rPr>
          <w:rFonts w:eastAsia="Times New Roman"/>
          <w:color w:val="000000" w:themeColor="text1"/>
          <w:lang w:eastAsia="en-GB"/>
        </w:rPr>
        <w:t>Only once you have been assessed can we give you a full recommendation on what is your best treatment option. Occasionally that may mean a referral to another specialist.</w:t>
      </w:r>
    </w:p>
    <w:p w14:paraId="13B3A75C" w14:textId="20A350A9" w:rsidR="00B6411A" w:rsidRPr="005834C8" w:rsidRDefault="00C32B2A" w:rsidP="00B16FEF">
      <w:pPr>
        <w:jc w:val="both"/>
        <w:rPr>
          <w:rFonts w:eastAsia="Times New Roman"/>
          <w:b/>
          <w:bCs/>
          <w:color w:val="000000" w:themeColor="text1"/>
          <w:lang w:eastAsia="en-GB"/>
        </w:rPr>
      </w:pPr>
      <w:r w:rsidRPr="005834C8">
        <w:rPr>
          <w:rFonts w:eastAsia="Times New Roman"/>
          <w:b/>
          <w:bCs/>
          <w:color w:val="000000" w:themeColor="text1"/>
          <w:lang w:eastAsia="en-GB"/>
        </w:rPr>
        <w:t>Personal Details</w:t>
      </w:r>
    </w:p>
    <w:p w14:paraId="15DD10BD" w14:textId="16876148" w:rsidR="00B6411A" w:rsidRPr="005834C8" w:rsidRDefault="2557310F" w:rsidP="00B16FEF">
      <w:pPr>
        <w:jc w:val="both"/>
        <w:rPr>
          <w:rFonts w:eastAsia="Times New Roman"/>
          <w:color w:val="000000" w:themeColor="text1"/>
          <w:lang w:eastAsia="en-GB"/>
        </w:rPr>
      </w:pPr>
      <w:r w:rsidRPr="2557310F">
        <w:rPr>
          <w:rFonts w:eastAsia="Times New Roman"/>
          <w:color w:val="000000" w:themeColor="text1"/>
          <w:lang w:eastAsia="en-GB"/>
        </w:rPr>
        <w:t>You agree that Quest Clinic can use your personal details for the purposes of providing you with medical, surgical, non-surgical, aesthetic, therapeutic and beauty services as well as providing pre- and post-treatment advice for you.</w:t>
      </w:r>
    </w:p>
    <w:p w14:paraId="5CD7D995" w14:textId="2123E31F"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This information may be provided to other clinical organisations and individuals (including </w:t>
      </w:r>
      <w:r w:rsidR="009E497B" w:rsidRPr="005834C8">
        <w:rPr>
          <w:rFonts w:eastAsia="Times New Roman"/>
          <w:color w:val="000000" w:themeColor="text1"/>
          <w:lang w:eastAsia="en-GB"/>
        </w:rPr>
        <w:t xml:space="preserve">your GP, </w:t>
      </w:r>
      <w:r w:rsidRPr="005834C8">
        <w:rPr>
          <w:rFonts w:eastAsia="Times New Roman"/>
          <w:color w:val="000000" w:themeColor="text1"/>
          <w:lang w:eastAsia="en-GB"/>
        </w:rPr>
        <w:t>the consultant, clinical staff and the hospital) for the same purposes but only in connection with ongoing medical care.</w:t>
      </w:r>
    </w:p>
    <w:p w14:paraId="5FC30870" w14:textId="77777777"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We may also use your contact details to provide you with occasional information about other services we provide or may provide in the future. If you do not wish to receive this information, please tell us. If you do not tell us, we will assume you are happy to receive this information.</w:t>
      </w:r>
    </w:p>
    <w:p w14:paraId="517A3FA7" w14:textId="1684B20A" w:rsidR="00C32B2A" w:rsidRPr="005834C8" w:rsidRDefault="00C32B2A" w:rsidP="00B16FEF">
      <w:pPr>
        <w:jc w:val="both"/>
        <w:rPr>
          <w:rFonts w:eastAsia="Times New Roman"/>
          <w:b/>
          <w:bCs/>
          <w:color w:val="000000" w:themeColor="text1"/>
          <w:lang w:eastAsia="en-GB"/>
        </w:rPr>
      </w:pPr>
      <w:r w:rsidRPr="005834C8">
        <w:rPr>
          <w:rFonts w:eastAsia="Times New Roman"/>
          <w:b/>
          <w:bCs/>
          <w:color w:val="000000" w:themeColor="text1"/>
          <w:lang w:eastAsia="en-GB"/>
        </w:rPr>
        <w:t>Refusal of Treatments</w:t>
      </w:r>
    </w:p>
    <w:p w14:paraId="1278E940" w14:textId="6E885C03" w:rsidR="00B6411A" w:rsidRPr="005834C8" w:rsidRDefault="00B67FE4" w:rsidP="00B16FEF">
      <w:pPr>
        <w:jc w:val="both"/>
        <w:rPr>
          <w:rFonts w:eastAsia="Times New Roman"/>
          <w:color w:val="000000" w:themeColor="text1"/>
          <w:lang w:eastAsia="en-GB"/>
        </w:rPr>
      </w:pPr>
      <w:r w:rsidRPr="005834C8">
        <w:rPr>
          <w:rFonts w:eastAsia="Times New Roman"/>
          <w:color w:val="000000" w:themeColor="text1"/>
          <w:lang w:eastAsia="en-GB"/>
        </w:rPr>
        <w:t>Th</w:t>
      </w:r>
      <w:r w:rsidR="00B6411A" w:rsidRPr="005834C8">
        <w:rPr>
          <w:rFonts w:eastAsia="Times New Roman"/>
          <w:color w:val="000000" w:themeColor="text1"/>
          <w:lang w:eastAsia="en-GB"/>
        </w:rPr>
        <w:t xml:space="preserve">ere </w:t>
      </w:r>
      <w:r w:rsidR="00DE7C10" w:rsidRPr="005834C8">
        <w:rPr>
          <w:rFonts w:eastAsia="Times New Roman"/>
          <w:color w:val="000000" w:themeColor="text1"/>
          <w:lang w:eastAsia="en-GB"/>
        </w:rPr>
        <w:t>may be</w:t>
      </w:r>
      <w:r w:rsidR="00B6411A" w:rsidRPr="005834C8">
        <w:rPr>
          <w:rFonts w:eastAsia="Times New Roman"/>
          <w:color w:val="000000" w:themeColor="text1"/>
          <w:lang w:eastAsia="en-GB"/>
        </w:rPr>
        <w:t xml:space="preserve"> reasons that a </w:t>
      </w:r>
      <w:r w:rsidR="004A67D8" w:rsidRPr="005834C8">
        <w:rPr>
          <w:rFonts w:eastAsia="Times New Roman"/>
          <w:color w:val="000000" w:themeColor="text1"/>
          <w:lang w:eastAsia="en-GB"/>
        </w:rPr>
        <w:t>practitioner</w:t>
      </w:r>
      <w:r w:rsidR="00B6411A" w:rsidRPr="005834C8">
        <w:rPr>
          <w:rFonts w:eastAsia="Times New Roman"/>
          <w:color w:val="000000" w:themeColor="text1"/>
          <w:lang w:eastAsia="en-GB"/>
        </w:rPr>
        <w:t xml:space="preserve"> may consider that a treatment is not a suitable option for an individual and Quest Clinic</w:t>
      </w:r>
      <w:r w:rsidR="004A67D8" w:rsidRPr="005834C8">
        <w:rPr>
          <w:rFonts w:eastAsia="Times New Roman"/>
          <w:color w:val="000000" w:themeColor="text1"/>
          <w:lang w:eastAsia="en-GB"/>
        </w:rPr>
        <w:t xml:space="preserve"> </w:t>
      </w:r>
      <w:r w:rsidR="00B6411A" w:rsidRPr="005834C8">
        <w:rPr>
          <w:rFonts w:eastAsia="Times New Roman"/>
          <w:color w:val="000000" w:themeColor="text1"/>
          <w:lang w:eastAsia="en-GB"/>
        </w:rPr>
        <w:t>has a strict patient</w:t>
      </w:r>
      <w:r w:rsidR="004A3C4D" w:rsidRPr="005834C8">
        <w:rPr>
          <w:rFonts w:eastAsia="Times New Roman"/>
          <w:color w:val="000000" w:themeColor="text1"/>
          <w:lang w:eastAsia="en-GB"/>
        </w:rPr>
        <w:t>-</w:t>
      </w:r>
      <w:r w:rsidR="00B6411A" w:rsidRPr="005834C8">
        <w:rPr>
          <w:rFonts w:eastAsia="Times New Roman"/>
          <w:color w:val="000000" w:themeColor="text1"/>
          <w:lang w:eastAsia="en-GB"/>
        </w:rPr>
        <w:t>selection criteria to ensure patients are medically</w:t>
      </w:r>
      <w:r w:rsidR="00E12DE3" w:rsidRPr="005834C8">
        <w:rPr>
          <w:rFonts w:eastAsia="Times New Roman"/>
          <w:color w:val="000000" w:themeColor="text1"/>
          <w:lang w:eastAsia="en-GB"/>
        </w:rPr>
        <w:t xml:space="preserve"> and psychologically</w:t>
      </w:r>
      <w:r w:rsidR="00B6411A" w:rsidRPr="005834C8">
        <w:rPr>
          <w:rFonts w:eastAsia="Times New Roman"/>
          <w:color w:val="000000" w:themeColor="text1"/>
          <w:lang w:eastAsia="en-GB"/>
        </w:rPr>
        <w:t xml:space="preserve"> fit to undergo a particular treatment. It is therefore possible that we advise, in your best interests, that treatment is not appropriate. We will also not proceed with a procedure if we feel that your expectations exceed the results achievable from such </w:t>
      </w:r>
      <w:r w:rsidR="004A3C4D" w:rsidRPr="005834C8">
        <w:rPr>
          <w:rFonts w:eastAsia="Times New Roman"/>
          <w:color w:val="000000" w:themeColor="text1"/>
          <w:lang w:eastAsia="en-GB"/>
        </w:rPr>
        <w:t>treatment</w:t>
      </w:r>
      <w:r w:rsidR="00B6411A" w:rsidRPr="005834C8">
        <w:rPr>
          <w:rFonts w:eastAsia="Times New Roman"/>
          <w:color w:val="000000" w:themeColor="text1"/>
          <w:lang w:eastAsia="en-GB"/>
        </w:rPr>
        <w:t>.</w:t>
      </w:r>
    </w:p>
    <w:p w14:paraId="3E31CCF6" w14:textId="091027FC"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 xml:space="preserve">Please note that we do not provide treatments for anyone aged under 18 years </w:t>
      </w:r>
      <w:r w:rsidR="004A3C4D" w:rsidRPr="005834C8">
        <w:rPr>
          <w:rFonts w:eastAsia="Times New Roman"/>
          <w:color w:val="000000" w:themeColor="text1"/>
          <w:lang w:eastAsia="en-GB"/>
        </w:rPr>
        <w:t xml:space="preserve">(16 years for skin </w:t>
      </w:r>
      <w:r w:rsidR="00B30C41" w:rsidRPr="005834C8">
        <w:rPr>
          <w:rFonts w:eastAsia="Times New Roman"/>
          <w:color w:val="000000" w:themeColor="text1"/>
          <w:lang w:eastAsia="en-GB"/>
        </w:rPr>
        <w:t>problems).</w:t>
      </w:r>
    </w:p>
    <w:p w14:paraId="16F18958" w14:textId="6569501A" w:rsidR="00B67FE4" w:rsidRPr="005834C8" w:rsidRDefault="00B67FE4" w:rsidP="00B16FEF">
      <w:pPr>
        <w:jc w:val="both"/>
        <w:rPr>
          <w:rFonts w:eastAsia="Times New Roman"/>
          <w:b/>
          <w:bCs/>
          <w:color w:val="000000" w:themeColor="text1"/>
          <w:lang w:eastAsia="en-GB"/>
        </w:rPr>
      </w:pPr>
      <w:r w:rsidRPr="005834C8">
        <w:rPr>
          <w:rFonts w:eastAsia="Times New Roman"/>
          <w:b/>
          <w:bCs/>
          <w:color w:val="000000" w:themeColor="text1"/>
          <w:lang w:eastAsia="en-GB"/>
        </w:rPr>
        <w:t>Disclaimer (Skin Lesion Treatment and Removal)</w:t>
      </w:r>
    </w:p>
    <w:p w14:paraId="7706C692" w14:textId="0C6106FA" w:rsidR="00B6411A" w:rsidRPr="005834C8" w:rsidRDefault="00B6411A" w:rsidP="00B16FEF">
      <w:pPr>
        <w:jc w:val="both"/>
        <w:rPr>
          <w:rFonts w:eastAsia="Times New Roman"/>
          <w:color w:val="000000" w:themeColor="text1"/>
          <w:lang w:eastAsia="en-GB"/>
        </w:rPr>
      </w:pPr>
      <w:r w:rsidRPr="005834C8">
        <w:rPr>
          <w:rFonts w:eastAsia="Times New Roman"/>
          <w:color w:val="000000" w:themeColor="text1"/>
          <w:lang w:eastAsia="en-GB"/>
        </w:rPr>
        <w:t>Our aim is to provide a first</w:t>
      </w:r>
      <w:r w:rsidR="00B30C41" w:rsidRPr="005834C8">
        <w:rPr>
          <w:rFonts w:eastAsia="Times New Roman"/>
          <w:color w:val="000000" w:themeColor="text1"/>
          <w:lang w:eastAsia="en-GB"/>
        </w:rPr>
        <w:t>-</w:t>
      </w:r>
      <w:r w:rsidRPr="005834C8">
        <w:rPr>
          <w:rFonts w:eastAsia="Times New Roman"/>
          <w:color w:val="000000" w:themeColor="text1"/>
          <w:lang w:eastAsia="en-GB"/>
        </w:rPr>
        <w:t xml:space="preserve">class service however we cannot guarantee that treatment is possible </w:t>
      </w:r>
      <w:r w:rsidR="00B67FE4" w:rsidRPr="005834C8">
        <w:rPr>
          <w:rFonts w:eastAsia="Times New Roman"/>
          <w:color w:val="000000" w:themeColor="text1"/>
          <w:lang w:eastAsia="en-GB"/>
        </w:rPr>
        <w:t>in</w:t>
      </w:r>
      <w:r w:rsidR="00171DB9" w:rsidRPr="005834C8">
        <w:rPr>
          <w:rFonts w:eastAsia="Times New Roman"/>
          <w:color w:val="000000" w:themeColor="text1"/>
          <w:lang w:eastAsia="en-GB"/>
        </w:rPr>
        <w:t xml:space="preserve"> </w:t>
      </w:r>
      <w:r w:rsidR="00B67FE4" w:rsidRPr="005834C8">
        <w:rPr>
          <w:rFonts w:eastAsia="Times New Roman"/>
          <w:color w:val="000000" w:themeColor="text1"/>
          <w:lang w:eastAsia="en-GB"/>
        </w:rPr>
        <w:t xml:space="preserve">some </w:t>
      </w:r>
      <w:r w:rsidR="00171DB9" w:rsidRPr="005834C8">
        <w:rPr>
          <w:rFonts w:eastAsia="Times New Roman"/>
          <w:color w:val="000000" w:themeColor="text1"/>
          <w:lang w:eastAsia="en-GB"/>
        </w:rPr>
        <w:t xml:space="preserve">cases </w:t>
      </w:r>
      <w:r w:rsidRPr="005834C8">
        <w:rPr>
          <w:rFonts w:eastAsia="Times New Roman"/>
          <w:color w:val="000000" w:themeColor="text1"/>
          <w:lang w:eastAsia="en-GB"/>
        </w:rPr>
        <w:t>until the skin lesion</w:t>
      </w:r>
      <w:r w:rsidR="00171DB9" w:rsidRPr="005834C8">
        <w:rPr>
          <w:rFonts w:eastAsia="Times New Roman"/>
          <w:color w:val="000000" w:themeColor="text1"/>
          <w:lang w:eastAsia="en-GB"/>
        </w:rPr>
        <w:t>,</w:t>
      </w:r>
      <w:r w:rsidRPr="005834C8">
        <w:rPr>
          <w:rFonts w:eastAsia="Times New Roman"/>
          <w:color w:val="000000" w:themeColor="text1"/>
          <w:lang w:eastAsia="en-GB"/>
        </w:rPr>
        <w:t xml:space="preserve"> mole or cyst or reason for your seeking treatment has been seen by </w:t>
      </w:r>
      <w:r w:rsidR="009A5F26" w:rsidRPr="005834C8">
        <w:rPr>
          <w:rFonts w:eastAsia="Times New Roman"/>
          <w:color w:val="000000" w:themeColor="text1"/>
          <w:lang w:eastAsia="en-GB"/>
        </w:rPr>
        <w:t>y</w:t>
      </w:r>
      <w:r w:rsidRPr="005834C8">
        <w:rPr>
          <w:rFonts w:eastAsia="Times New Roman"/>
          <w:color w:val="000000" w:themeColor="text1"/>
          <w:lang w:eastAsia="en-GB"/>
        </w:rPr>
        <w:t>ou</w:t>
      </w:r>
      <w:r w:rsidR="009A5F26" w:rsidRPr="005834C8">
        <w:rPr>
          <w:rFonts w:eastAsia="Times New Roman"/>
          <w:color w:val="000000" w:themeColor="text1"/>
          <w:lang w:eastAsia="en-GB"/>
        </w:rPr>
        <w:t>r</w:t>
      </w:r>
      <w:r w:rsidRPr="005834C8">
        <w:rPr>
          <w:rFonts w:eastAsia="Times New Roman"/>
          <w:color w:val="000000" w:themeColor="text1"/>
          <w:lang w:eastAsia="en-GB"/>
        </w:rPr>
        <w:t xml:space="preserve"> doctor</w:t>
      </w:r>
      <w:r w:rsidR="009A5F26" w:rsidRPr="005834C8">
        <w:rPr>
          <w:rFonts w:eastAsia="Times New Roman"/>
          <w:color w:val="000000" w:themeColor="text1"/>
          <w:lang w:eastAsia="en-GB"/>
        </w:rPr>
        <w:t xml:space="preserve"> or other appropriate medical professional</w:t>
      </w:r>
      <w:r w:rsidRPr="005834C8">
        <w:rPr>
          <w:rFonts w:eastAsia="Times New Roman"/>
          <w:color w:val="000000" w:themeColor="text1"/>
          <w:lang w:eastAsia="en-GB"/>
        </w:rPr>
        <w:t>; whose individual advice takes precedence over any previous information given.</w:t>
      </w:r>
    </w:p>
    <w:p w14:paraId="46AD92D2" w14:textId="77777777" w:rsidR="00F35E4B" w:rsidRPr="005834C8" w:rsidRDefault="00F35E4B" w:rsidP="00B16FEF">
      <w:pPr>
        <w:jc w:val="both"/>
        <w:rPr>
          <w:b/>
          <w:color w:val="000000" w:themeColor="text1"/>
        </w:rPr>
      </w:pPr>
      <w:r w:rsidRPr="005834C8">
        <w:rPr>
          <w:b/>
          <w:color w:val="000000" w:themeColor="text1"/>
        </w:rPr>
        <w:t xml:space="preserve">Refunds for Treatments </w:t>
      </w:r>
    </w:p>
    <w:p w14:paraId="6910F21F" w14:textId="44DF2047" w:rsidR="002A1629" w:rsidRPr="00B16FEF" w:rsidRDefault="00F35E4B" w:rsidP="00B16FEF">
      <w:pPr>
        <w:jc w:val="both"/>
      </w:pPr>
      <w:r w:rsidRPr="005834C8">
        <w:rPr>
          <w:color w:val="000000" w:themeColor="text1"/>
        </w:rPr>
        <w:t>Please let us know if you are u</w:t>
      </w:r>
      <w:r w:rsidRPr="00B16FEF">
        <w:t>nhappy with any aspect of your treatment as soon as possible and we will work with you to resolve any issues</w:t>
      </w:r>
      <w:r w:rsidR="00214F2D" w:rsidRPr="00B16FEF">
        <w:t xml:space="preserve">. </w:t>
      </w:r>
      <w:r w:rsidRPr="00B16FEF">
        <w:t>We are unable to offer refunds on services/treatments carried out unless there was negligence.</w:t>
      </w:r>
    </w:p>
    <w:p w14:paraId="6D949553" w14:textId="77777777" w:rsidR="00AB0498" w:rsidRDefault="00F35E4B" w:rsidP="00B16FEF">
      <w:pPr>
        <w:jc w:val="both"/>
        <w:rPr>
          <w:b/>
        </w:rPr>
      </w:pPr>
      <w:r w:rsidRPr="00B16FEF">
        <w:rPr>
          <w:b/>
        </w:rPr>
        <w:lastRenderedPageBreak/>
        <w:t>Pre-Paid Treatments</w:t>
      </w:r>
    </w:p>
    <w:p w14:paraId="5A8946BF" w14:textId="56FE1C68" w:rsidR="00843904" w:rsidRPr="00AB0498" w:rsidRDefault="00841A99" w:rsidP="00B16FEF">
      <w:pPr>
        <w:jc w:val="both"/>
        <w:rPr>
          <w:b/>
        </w:rPr>
      </w:pPr>
      <w:r>
        <w:t xml:space="preserve">Pre-paid treatment courses </w:t>
      </w:r>
      <w:r w:rsidR="00654B2F">
        <w:t>must b</w:t>
      </w:r>
      <w:r w:rsidR="00843904">
        <w:t>e completed within specific time frames and dates for treatments should be agreed at the time of booking the course.</w:t>
      </w:r>
    </w:p>
    <w:p w14:paraId="62C6263E" w14:textId="2B50B28B" w:rsidR="00F35E4B" w:rsidRPr="00B16FEF" w:rsidRDefault="00F35E4B" w:rsidP="00B16FEF">
      <w:pPr>
        <w:jc w:val="both"/>
      </w:pPr>
      <w:r w:rsidRPr="00B16FEF">
        <w:t xml:space="preserve">Refunds are not provided for pre-paid treatments </w:t>
      </w:r>
      <w:r w:rsidR="00E67E39">
        <w:t>which cannot be completed within the</w:t>
      </w:r>
      <w:r w:rsidR="00193D40">
        <w:t xml:space="preserve"> agreed</w:t>
      </w:r>
      <w:r w:rsidR="00E67E39">
        <w:t xml:space="preserve"> </w:t>
      </w:r>
      <w:r w:rsidR="00C3584E">
        <w:t>period</w:t>
      </w:r>
      <w:r w:rsidR="00E67E39">
        <w:t xml:space="preserve"> </w:t>
      </w:r>
      <w:r w:rsidRPr="00B16FEF">
        <w:t>however an early exit plan can be applied for partially used pre-paid plans</w:t>
      </w:r>
      <w:r w:rsidR="004A62B8" w:rsidRPr="00B16FEF">
        <w:t xml:space="preserve">. </w:t>
      </w:r>
      <w:r w:rsidRPr="00B16FEF">
        <w:t xml:space="preserve">The original bulk discount will become </w:t>
      </w:r>
      <w:r w:rsidR="00674B20" w:rsidRPr="00B16FEF">
        <w:t>void,</w:t>
      </w:r>
      <w:r w:rsidRPr="00B16FEF">
        <w:t xml:space="preserve"> and the</w:t>
      </w:r>
      <w:r w:rsidR="00A36322">
        <w:t xml:space="preserve"> remainder of the</w:t>
      </w:r>
      <w:r w:rsidRPr="00B16FEF">
        <w:t xml:space="preserve"> plan </w:t>
      </w:r>
      <w:r w:rsidR="0099170A">
        <w:t>costed</w:t>
      </w:r>
      <w:r w:rsidRPr="00B16FEF">
        <w:t xml:space="preserve"> to the current value</w:t>
      </w:r>
      <w:r w:rsidR="004A62B8" w:rsidRPr="00B16FEF">
        <w:t xml:space="preserve">. </w:t>
      </w:r>
      <w:r w:rsidRPr="00B16FEF">
        <w:t>This will be determined by costing single or package treatments already given unless a lesser package can be applied</w:t>
      </w:r>
      <w:r w:rsidR="004A62B8" w:rsidRPr="00B16FEF">
        <w:t xml:space="preserve">. </w:t>
      </w:r>
      <w:r w:rsidRPr="00B16FEF">
        <w:t>At no point can the amount exceed the original treatment plan cost.</w:t>
      </w:r>
    </w:p>
    <w:p w14:paraId="66B5FF2C" w14:textId="77777777" w:rsidR="00F35E4B" w:rsidRPr="00B16FEF" w:rsidRDefault="00F35E4B" w:rsidP="00B16FEF">
      <w:pPr>
        <w:jc w:val="both"/>
      </w:pPr>
      <w:r w:rsidRPr="00B16FEF">
        <w:t>Pre-paid treatments are not transferrable to another patient or client.</w:t>
      </w:r>
    </w:p>
    <w:p w14:paraId="6F0B3557" w14:textId="2888FCBE" w:rsidR="00F35E4B" w:rsidRPr="00B16FEF" w:rsidRDefault="00F35E4B" w:rsidP="00B16FEF">
      <w:pPr>
        <w:jc w:val="both"/>
      </w:pPr>
      <w:r w:rsidRPr="00B16FEF">
        <w:t xml:space="preserve">Pre-paid treatments can be transferred to another service or product within the clinic with a matching </w:t>
      </w:r>
      <w:r w:rsidR="0099170A">
        <w:t xml:space="preserve">or lesser </w:t>
      </w:r>
      <w:r w:rsidRPr="00B16FEF">
        <w:t>value.</w:t>
      </w:r>
    </w:p>
    <w:p w14:paraId="1C0A3C33" w14:textId="77777777" w:rsidR="00F35E4B" w:rsidRPr="00A36322" w:rsidRDefault="2557310F" w:rsidP="2557310F">
      <w:pPr>
        <w:jc w:val="both"/>
        <w:rPr>
          <w:b/>
          <w:bCs/>
          <w:i/>
          <w:iCs/>
        </w:rPr>
      </w:pPr>
      <w:r w:rsidRPr="2557310F">
        <w:rPr>
          <w:b/>
          <w:bCs/>
          <w:i/>
          <w:iCs/>
        </w:rPr>
        <w:t>Cancellation fees are applicable on all pre-paid treatment appointments as per policy above.</w:t>
      </w:r>
    </w:p>
    <w:p w14:paraId="4FB43217" w14:textId="77777777" w:rsidR="00F35E4B" w:rsidRPr="00B16FEF" w:rsidRDefault="00F35E4B" w:rsidP="00B16FEF">
      <w:pPr>
        <w:jc w:val="both"/>
        <w:rPr>
          <w:b/>
        </w:rPr>
      </w:pPr>
      <w:r w:rsidRPr="00B16FEF">
        <w:rPr>
          <w:b/>
        </w:rPr>
        <w:t>Gift Vouchers</w:t>
      </w:r>
    </w:p>
    <w:p w14:paraId="4EF273B9" w14:textId="77777777" w:rsidR="00F35E4B" w:rsidRPr="00B16FEF" w:rsidRDefault="00F35E4B" w:rsidP="00B16FEF">
      <w:pPr>
        <w:jc w:val="both"/>
      </w:pPr>
      <w:r w:rsidRPr="00B16FEF">
        <w:t>Quest Clinic provides gift vouchers for monetary values and treatments.</w:t>
      </w:r>
    </w:p>
    <w:p w14:paraId="464E521B" w14:textId="77777777" w:rsidR="00F35E4B" w:rsidRPr="00B16FEF" w:rsidRDefault="00F35E4B" w:rsidP="00B16FEF">
      <w:pPr>
        <w:jc w:val="both"/>
      </w:pPr>
      <w:r w:rsidRPr="00B16FEF">
        <w:t>Gift vouchers are valid for 12 months from the date of purchase and are not redeemable after the end date.</w:t>
      </w:r>
    </w:p>
    <w:p w14:paraId="45B09DBD" w14:textId="77777777" w:rsidR="00F35E4B" w:rsidRPr="00B16FEF" w:rsidRDefault="00F35E4B" w:rsidP="00B16FEF">
      <w:pPr>
        <w:jc w:val="both"/>
      </w:pPr>
      <w:r w:rsidRPr="00B16FEF">
        <w:t>Lost vouchers cannot be replaced.</w:t>
      </w:r>
    </w:p>
    <w:p w14:paraId="23A043E3" w14:textId="77777777" w:rsidR="00F35E4B" w:rsidRPr="00B16FEF" w:rsidRDefault="00F35E4B" w:rsidP="00B16FEF">
      <w:pPr>
        <w:jc w:val="both"/>
      </w:pPr>
      <w:r w:rsidRPr="00B16FEF">
        <w:t>Appointments made redeeming a gift voucher will be subject to the cancellation fee above and may result in forfeit of the gift voucher or part there-of.</w:t>
      </w:r>
    </w:p>
    <w:p w14:paraId="56592857" w14:textId="77777777" w:rsidR="00F35E4B" w:rsidRPr="00B16FEF" w:rsidRDefault="00F35E4B" w:rsidP="00B16FEF">
      <w:pPr>
        <w:jc w:val="both"/>
      </w:pPr>
      <w:r w:rsidRPr="00B16FEF">
        <w:rPr>
          <w:b/>
        </w:rPr>
        <w:t>Products</w:t>
      </w:r>
      <w:r w:rsidRPr="00B16FEF">
        <w:rPr>
          <w:b/>
        </w:rPr>
        <w:tab/>
      </w:r>
    </w:p>
    <w:p w14:paraId="356D7962" w14:textId="77777777" w:rsidR="00F35E4B" w:rsidRPr="00B16FEF" w:rsidRDefault="00F35E4B" w:rsidP="00B16FEF">
      <w:pPr>
        <w:jc w:val="both"/>
      </w:pPr>
      <w:r w:rsidRPr="00B16FEF">
        <w:t xml:space="preserve">Unopened products may be returned within 7 days of purchase for exchange or refund. </w:t>
      </w:r>
    </w:p>
    <w:p w14:paraId="43D66E08" w14:textId="77777777" w:rsidR="00F35E4B" w:rsidRPr="00B16FEF" w:rsidRDefault="00F35E4B" w:rsidP="00B16FEF">
      <w:pPr>
        <w:jc w:val="both"/>
      </w:pPr>
      <w:r w:rsidRPr="00B16FEF">
        <w:t>Defective or damaged products may be returned immediately for return to the manufacturer and exchanged as authorised.</w:t>
      </w:r>
    </w:p>
    <w:p w14:paraId="1448030C" w14:textId="7C16CF22" w:rsidR="00F35E4B" w:rsidRPr="00B16FEF" w:rsidRDefault="00F35E4B" w:rsidP="00B16FEF">
      <w:pPr>
        <w:jc w:val="both"/>
        <w:rPr>
          <w:b/>
        </w:rPr>
      </w:pPr>
      <w:r w:rsidRPr="00B16FEF">
        <w:rPr>
          <w:b/>
        </w:rPr>
        <w:t>Chil</w:t>
      </w:r>
      <w:r w:rsidR="00C46ABB">
        <w:rPr>
          <w:b/>
        </w:rPr>
        <w:t>dren</w:t>
      </w:r>
      <w:r w:rsidRPr="00B16FEF">
        <w:rPr>
          <w:b/>
        </w:rPr>
        <w:t xml:space="preserve"> in </w:t>
      </w:r>
      <w:r w:rsidR="00C46ABB">
        <w:rPr>
          <w:b/>
        </w:rPr>
        <w:t xml:space="preserve">the </w:t>
      </w:r>
      <w:r w:rsidRPr="00B16FEF">
        <w:rPr>
          <w:b/>
        </w:rPr>
        <w:t>Clinic</w:t>
      </w:r>
    </w:p>
    <w:p w14:paraId="219BD4C9" w14:textId="343411DA" w:rsidR="00E86822" w:rsidRPr="00B16FEF" w:rsidRDefault="17860C72" w:rsidP="000B5EEF">
      <w:pPr>
        <w:jc w:val="both"/>
      </w:pPr>
      <w:r w:rsidRPr="00B16FEF">
        <w:t xml:space="preserve">Children are </w:t>
      </w:r>
      <w:r w:rsidR="000B5EEF">
        <w:t>not allowed in</w:t>
      </w:r>
      <w:r w:rsidRPr="00B16FEF">
        <w:t xml:space="preserve"> the clinic</w:t>
      </w:r>
      <w:r w:rsidR="00C46ABB">
        <w:t>.</w:t>
      </w:r>
    </w:p>
    <w:p w14:paraId="0BD7A918" w14:textId="04BCB483" w:rsidR="00FB25D3" w:rsidRPr="00B16FEF" w:rsidRDefault="00FB25D3" w:rsidP="00B16FEF">
      <w:pPr>
        <w:jc w:val="both"/>
        <w:rPr>
          <w:b/>
        </w:rPr>
      </w:pPr>
    </w:p>
    <w:sectPr w:rsidR="00FB25D3" w:rsidRPr="00B16FEF" w:rsidSect="009C1300">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C934" w14:textId="77777777" w:rsidR="00EF1906" w:rsidRDefault="00EF1906" w:rsidP="00C71FEA">
      <w:pPr>
        <w:spacing w:after="0" w:line="240" w:lineRule="auto"/>
      </w:pPr>
      <w:r>
        <w:separator/>
      </w:r>
    </w:p>
  </w:endnote>
  <w:endnote w:type="continuationSeparator" w:id="0">
    <w:p w14:paraId="1C2B5AAB" w14:textId="77777777" w:rsidR="00EF1906" w:rsidRDefault="00EF1906" w:rsidP="00C7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957039"/>
      <w:docPartObj>
        <w:docPartGallery w:val="Page Numbers (Bottom of Page)"/>
        <w:docPartUnique/>
      </w:docPartObj>
    </w:sdtPr>
    <w:sdtEndPr>
      <w:rPr>
        <w:noProof/>
      </w:rPr>
    </w:sdtEndPr>
    <w:sdtContent>
      <w:p w14:paraId="150A34AC" w14:textId="77777777" w:rsidR="00C71FEA" w:rsidRDefault="00C71FEA">
        <w:pPr>
          <w:pStyle w:val="Footer"/>
          <w:jc w:val="center"/>
        </w:pPr>
        <w:r>
          <w:rPr>
            <w:noProof/>
            <w:lang w:eastAsia="en-GB"/>
          </w:rPr>
          <mc:AlternateContent>
            <mc:Choice Requires="wps">
              <w:drawing>
                <wp:inline distT="0" distB="0" distL="0" distR="0" wp14:anchorId="6C50C364" wp14:editId="7164BA21">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C28AD8F"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3831F40" w14:textId="77777777" w:rsidR="00C71FEA" w:rsidRDefault="00C71FEA">
        <w:pPr>
          <w:pStyle w:val="Footer"/>
          <w:jc w:val="center"/>
        </w:pPr>
        <w:r>
          <w:fldChar w:fldCharType="begin"/>
        </w:r>
        <w:r>
          <w:instrText xml:space="preserve"> PAGE    \* MERGEFORMAT </w:instrText>
        </w:r>
        <w:r>
          <w:fldChar w:fldCharType="separate"/>
        </w:r>
        <w:r w:rsidR="00F35E4B">
          <w:rPr>
            <w:noProof/>
          </w:rPr>
          <w:t>4</w:t>
        </w:r>
        <w:r>
          <w:rPr>
            <w:noProof/>
          </w:rPr>
          <w:fldChar w:fldCharType="end"/>
        </w:r>
      </w:p>
    </w:sdtContent>
  </w:sdt>
  <w:p w14:paraId="651813A6" w14:textId="77777777" w:rsidR="00C71FEA" w:rsidRDefault="00C7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8F68" w14:textId="77777777" w:rsidR="00EF1906" w:rsidRDefault="00EF1906" w:rsidP="00C71FEA">
      <w:pPr>
        <w:spacing w:after="0" w:line="240" w:lineRule="auto"/>
      </w:pPr>
      <w:r>
        <w:separator/>
      </w:r>
    </w:p>
  </w:footnote>
  <w:footnote w:type="continuationSeparator" w:id="0">
    <w:p w14:paraId="0F96E439" w14:textId="77777777" w:rsidR="00EF1906" w:rsidRDefault="00EF1906" w:rsidP="00C7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B546" w14:textId="77777777" w:rsidR="009C1300" w:rsidRDefault="009C1300">
    <w:pPr>
      <w:pStyle w:val="Header"/>
    </w:pPr>
    <w:r>
      <w:rPr>
        <w:rFonts w:ascii="Georgia Pro Light" w:hAnsi="Georgia Pro Light"/>
        <w:noProof/>
        <w:sz w:val="24"/>
        <w:szCs w:val="24"/>
        <w:lang w:eastAsia="en-GB"/>
      </w:rPr>
      <w:drawing>
        <wp:anchor distT="0" distB="0" distL="114300" distR="114300" simplePos="0" relativeHeight="251659264" behindDoc="1" locked="0" layoutInCell="1" allowOverlap="1" wp14:anchorId="07ECB3E2" wp14:editId="1EBDA432">
          <wp:simplePos x="0" y="0"/>
          <wp:positionH relativeFrom="column">
            <wp:posOffset>1905000</wp:posOffset>
          </wp:positionH>
          <wp:positionV relativeFrom="page">
            <wp:posOffset>276225</wp:posOffset>
          </wp:positionV>
          <wp:extent cx="169926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28650"/>
                  </a:xfrm>
                  <a:prstGeom prst="rect">
                    <a:avLst/>
                  </a:prstGeom>
                </pic:spPr>
              </pic:pic>
            </a:graphicData>
          </a:graphic>
          <wp14:sizeRelH relativeFrom="page">
            <wp14:pctWidth>0</wp14:pctWidth>
          </wp14:sizeRelH>
          <wp14:sizeRelV relativeFrom="page">
            <wp14:pctHeight>0</wp14:pctHeight>
          </wp14:sizeRelV>
        </wp:anchor>
      </w:drawing>
    </w:r>
  </w:p>
  <w:p w14:paraId="7AEF6C75" w14:textId="77777777" w:rsidR="004A6BA3" w:rsidRDefault="004A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B5D"/>
    <w:multiLevelType w:val="hybridMultilevel"/>
    <w:tmpl w:val="B8DC77B4"/>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80D"/>
    <w:multiLevelType w:val="hybridMultilevel"/>
    <w:tmpl w:val="E03E6746"/>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48B"/>
    <w:multiLevelType w:val="hybridMultilevel"/>
    <w:tmpl w:val="2EA25EE0"/>
    <w:lvl w:ilvl="0" w:tplc="EA9016C8">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0CCD422D"/>
    <w:multiLevelType w:val="hybridMultilevel"/>
    <w:tmpl w:val="D8DE47D0"/>
    <w:lvl w:ilvl="0" w:tplc="EA9016C8">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CEA2EBB"/>
    <w:multiLevelType w:val="hybridMultilevel"/>
    <w:tmpl w:val="7AC2CB16"/>
    <w:lvl w:ilvl="0" w:tplc="10DA01F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104DC"/>
    <w:multiLevelType w:val="hybridMultilevel"/>
    <w:tmpl w:val="3398AA08"/>
    <w:lvl w:ilvl="0" w:tplc="EA9016C8">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6" w15:restartNumberingAfterBreak="0">
    <w:nsid w:val="129C2E86"/>
    <w:multiLevelType w:val="hybridMultilevel"/>
    <w:tmpl w:val="F33290B2"/>
    <w:lvl w:ilvl="0" w:tplc="EA9016C8">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 w15:restartNumberingAfterBreak="0">
    <w:nsid w:val="143E53DD"/>
    <w:multiLevelType w:val="hybridMultilevel"/>
    <w:tmpl w:val="1C983656"/>
    <w:lvl w:ilvl="0" w:tplc="EA9016C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F169E0"/>
    <w:multiLevelType w:val="hybridMultilevel"/>
    <w:tmpl w:val="E9EC9942"/>
    <w:lvl w:ilvl="0" w:tplc="57F25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726B2"/>
    <w:multiLevelType w:val="hybridMultilevel"/>
    <w:tmpl w:val="A978F596"/>
    <w:lvl w:ilvl="0" w:tplc="84622DA6">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3862E8"/>
    <w:multiLevelType w:val="hybridMultilevel"/>
    <w:tmpl w:val="AA9CB91C"/>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5330"/>
    <w:multiLevelType w:val="hybridMultilevel"/>
    <w:tmpl w:val="54DE2888"/>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2D90"/>
    <w:multiLevelType w:val="hybridMultilevel"/>
    <w:tmpl w:val="58C62C62"/>
    <w:lvl w:ilvl="0" w:tplc="EA9016C8">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3" w15:restartNumberingAfterBreak="0">
    <w:nsid w:val="31C045D9"/>
    <w:multiLevelType w:val="hybridMultilevel"/>
    <w:tmpl w:val="B51E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F1D51"/>
    <w:multiLevelType w:val="hybridMultilevel"/>
    <w:tmpl w:val="B62C24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E06ADE"/>
    <w:multiLevelType w:val="multilevel"/>
    <w:tmpl w:val="13DC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366EB"/>
    <w:multiLevelType w:val="hybridMultilevel"/>
    <w:tmpl w:val="209C80D2"/>
    <w:lvl w:ilvl="0" w:tplc="EA9016C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D82251"/>
    <w:multiLevelType w:val="hybridMultilevel"/>
    <w:tmpl w:val="69020232"/>
    <w:lvl w:ilvl="0" w:tplc="EA9016C8">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8" w15:restartNumberingAfterBreak="0">
    <w:nsid w:val="439F6DCE"/>
    <w:multiLevelType w:val="hybridMultilevel"/>
    <w:tmpl w:val="2DE895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233480"/>
    <w:multiLevelType w:val="hybridMultilevel"/>
    <w:tmpl w:val="1026CA40"/>
    <w:lvl w:ilvl="0" w:tplc="AD3C88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24A6C"/>
    <w:multiLevelType w:val="hybridMultilevel"/>
    <w:tmpl w:val="68748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F742D3"/>
    <w:multiLevelType w:val="hybridMultilevel"/>
    <w:tmpl w:val="AD24D89E"/>
    <w:lvl w:ilvl="0" w:tplc="EA9016C8">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4E6653F0"/>
    <w:multiLevelType w:val="hybridMultilevel"/>
    <w:tmpl w:val="70E2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61CA7"/>
    <w:multiLevelType w:val="hybridMultilevel"/>
    <w:tmpl w:val="50E00B60"/>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44330"/>
    <w:multiLevelType w:val="multilevel"/>
    <w:tmpl w:val="AD2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45906"/>
    <w:multiLevelType w:val="hybridMultilevel"/>
    <w:tmpl w:val="FA7E80D0"/>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01803"/>
    <w:multiLevelType w:val="hybridMultilevel"/>
    <w:tmpl w:val="D818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33035"/>
    <w:multiLevelType w:val="hybridMultilevel"/>
    <w:tmpl w:val="392220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9C6D39"/>
    <w:multiLevelType w:val="hybridMultilevel"/>
    <w:tmpl w:val="869A654A"/>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F1FEF"/>
    <w:multiLevelType w:val="hybridMultilevel"/>
    <w:tmpl w:val="B77A5CCE"/>
    <w:lvl w:ilvl="0" w:tplc="EA9016C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EA279AB"/>
    <w:multiLevelType w:val="hybridMultilevel"/>
    <w:tmpl w:val="E2DA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537097"/>
    <w:multiLevelType w:val="hybridMultilevel"/>
    <w:tmpl w:val="45C0572A"/>
    <w:lvl w:ilvl="0" w:tplc="EA9016C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853BE3"/>
    <w:multiLevelType w:val="hybridMultilevel"/>
    <w:tmpl w:val="8A2C3ABA"/>
    <w:lvl w:ilvl="0" w:tplc="EA9016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72B04"/>
    <w:multiLevelType w:val="hybridMultilevel"/>
    <w:tmpl w:val="54CE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06284"/>
    <w:multiLevelType w:val="multilevel"/>
    <w:tmpl w:val="2836FC60"/>
    <w:lvl w:ilvl="0">
      <w:start w:val="1"/>
      <w:numFmt w:val="decimal"/>
      <w:lvlText w:val="%1."/>
      <w:lvlJc w:val="left"/>
      <w:pPr>
        <w:ind w:left="720" w:hanging="360"/>
      </w:pPr>
      <w:rPr>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46E667F"/>
    <w:multiLevelType w:val="hybridMultilevel"/>
    <w:tmpl w:val="7D7C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F2B19"/>
    <w:multiLevelType w:val="hybridMultilevel"/>
    <w:tmpl w:val="17EC2FE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256257093">
    <w:abstractNumId w:val="0"/>
  </w:num>
  <w:num w:numId="2" w16cid:durableId="1595630540">
    <w:abstractNumId w:val="11"/>
  </w:num>
  <w:num w:numId="3" w16cid:durableId="1703437279">
    <w:abstractNumId w:val="34"/>
  </w:num>
  <w:num w:numId="4" w16cid:durableId="1005060652">
    <w:abstractNumId w:val="31"/>
  </w:num>
  <w:num w:numId="5" w16cid:durableId="2096047310">
    <w:abstractNumId w:val="27"/>
  </w:num>
  <w:num w:numId="6" w16cid:durableId="1724328712">
    <w:abstractNumId w:val="7"/>
  </w:num>
  <w:num w:numId="7" w16cid:durableId="2079786603">
    <w:abstractNumId w:val="36"/>
  </w:num>
  <w:num w:numId="8" w16cid:durableId="264310585">
    <w:abstractNumId w:val="21"/>
  </w:num>
  <w:num w:numId="9" w16cid:durableId="471488811">
    <w:abstractNumId w:val="13"/>
  </w:num>
  <w:num w:numId="10" w16cid:durableId="1388532240">
    <w:abstractNumId w:val="32"/>
  </w:num>
  <w:num w:numId="11" w16cid:durableId="1185556573">
    <w:abstractNumId w:val="25"/>
  </w:num>
  <w:num w:numId="12" w16cid:durableId="90710889">
    <w:abstractNumId w:val="9"/>
  </w:num>
  <w:num w:numId="13" w16cid:durableId="1617105818">
    <w:abstractNumId w:val="4"/>
  </w:num>
  <w:num w:numId="14" w16cid:durableId="1006908848">
    <w:abstractNumId w:val="18"/>
  </w:num>
  <w:num w:numId="15" w16cid:durableId="1520197499">
    <w:abstractNumId w:val="26"/>
  </w:num>
  <w:num w:numId="16" w16cid:durableId="1595632531">
    <w:abstractNumId w:val="23"/>
  </w:num>
  <w:num w:numId="17" w16cid:durableId="1815216592">
    <w:abstractNumId w:val="10"/>
  </w:num>
  <w:num w:numId="18" w16cid:durableId="1945915537">
    <w:abstractNumId w:val="1"/>
  </w:num>
  <w:num w:numId="19" w16cid:durableId="1435514918">
    <w:abstractNumId w:val="19"/>
  </w:num>
  <w:num w:numId="20" w16cid:durableId="29839891">
    <w:abstractNumId w:val="30"/>
  </w:num>
  <w:num w:numId="21" w16cid:durableId="453525579">
    <w:abstractNumId w:val="8"/>
  </w:num>
  <w:num w:numId="22" w16cid:durableId="1080912396">
    <w:abstractNumId w:val="16"/>
  </w:num>
  <w:num w:numId="23" w16cid:durableId="803281255">
    <w:abstractNumId w:val="29"/>
  </w:num>
  <w:num w:numId="24" w16cid:durableId="1061901027">
    <w:abstractNumId w:val="17"/>
  </w:num>
  <w:num w:numId="25" w16cid:durableId="1823690737">
    <w:abstractNumId w:val="2"/>
  </w:num>
  <w:num w:numId="26" w16cid:durableId="327295597">
    <w:abstractNumId w:val="12"/>
  </w:num>
  <w:num w:numId="27" w16cid:durableId="2091537113">
    <w:abstractNumId w:val="3"/>
  </w:num>
  <w:num w:numId="28" w16cid:durableId="426000453">
    <w:abstractNumId w:val="6"/>
  </w:num>
  <w:num w:numId="29" w16cid:durableId="1529416552">
    <w:abstractNumId w:val="5"/>
  </w:num>
  <w:num w:numId="30" w16cid:durableId="685595430">
    <w:abstractNumId w:val="28"/>
  </w:num>
  <w:num w:numId="31" w16cid:durableId="133984096">
    <w:abstractNumId w:val="33"/>
  </w:num>
  <w:num w:numId="32" w16cid:durableId="1376931238">
    <w:abstractNumId w:val="20"/>
  </w:num>
  <w:num w:numId="33" w16cid:durableId="1799881042">
    <w:abstractNumId w:val="15"/>
  </w:num>
  <w:num w:numId="34" w16cid:durableId="1373261297">
    <w:abstractNumId w:val="24"/>
  </w:num>
  <w:num w:numId="35" w16cid:durableId="1355304596">
    <w:abstractNumId w:val="22"/>
  </w:num>
  <w:num w:numId="36" w16cid:durableId="1366759132">
    <w:abstractNumId w:val="14"/>
  </w:num>
  <w:num w:numId="37" w16cid:durableId="10868756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C"/>
    <w:rsid w:val="00001109"/>
    <w:rsid w:val="00023B67"/>
    <w:rsid w:val="00027289"/>
    <w:rsid w:val="000B5EEF"/>
    <w:rsid w:val="000C1963"/>
    <w:rsid w:val="000E73D8"/>
    <w:rsid w:val="00111062"/>
    <w:rsid w:val="00137636"/>
    <w:rsid w:val="00157EB1"/>
    <w:rsid w:val="0016106E"/>
    <w:rsid w:val="00170835"/>
    <w:rsid w:val="00171DB9"/>
    <w:rsid w:val="001744DD"/>
    <w:rsid w:val="00181131"/>
    <w:rsid w:val="00193D40"/>
    <w:rsid w:val="00193E78"/>
    <w:rsid w:val="001A6405"/>
    <w:rsid w:val="001B08D4"/>
    <w:rsid w:val="001B5410"/>
    <w:rsid w:val="001B65E6"/>
    <w:rsid w:val="001C01D7"/>
    <w:rsid w:val="001D1754"/>
    <w:rsid w:val="001D53EE"/>
    <w:rsid w:val="001D763B"/>
    <w:rsid w:val="002138AB"/>
    <w:rsid w:val="00214F2D"/>
    <w:rsid w:val="00214F75"/>
    <w:rsid w:val="00225292"/>
    <w:rsid w:val="00236F1F"/>
    <w:rsid w:val="0027153E"/>
    <w:rsid w:val="00274451"/>
    <w:rsid w:val="002801FB"/>
    <w:rsid w:val="00293D7B"/>
    <w:rsid w:val="002A1629"/>
    <w:rsid w:val="002B7942"/>
    <w:rsid w:val="002C2238"/>
    <w:rsid w:val="002C7D46"/>
    <w:rsid w:val="002D0DD3"/>
    <w:rsid w:val="002D37BA"/>
    <w:rsid w:val="002D5B3C"/>
    <w:rsid w:val="002E3A13"/>
    <w:rsid w:val="002F4650"/>
    <w:rsid w:val="00306254"/>
    <w:rsid w:val="00307A1D"/>
    <w:rsid w:val="0035335A"/>
    <w:rsid w:val="00366425"/>
    <w:rsid w:val="0039424A"/>
    <w:rsid w:val="00396C2A"/>
    <w:rsid w:val="003B1AF2"/>
    <w:rsid w:val="003B5D71"/>
    <w:rsid w:val="003C2C71"/>
    <w:rsid w:val="003F20AD"/>
    <w:rsid w:val="004120E6"/>
    <w:rsid w:val="00417A94"/>
    <w:rsid w:val="00435A64"/>
    <w:rsid w:val="00441AD6"/>
    <w:rsid w:val="00456C23"/>
    <w:rsid w:val="00461D3A"/>
    <w:rsid w:val="00464C9E"/>
    <w:rsid w:val="00472769"/>
    <w:rsid w:val="0047316B"/>
    <w:rsid w:val="00492A99"/>
    <w:rsid w:val="00495961"/>
    <w:rsid w:val="00497A59"/>
    <w:rsid w:val="004A3C4D"/>
    <w:rsid w:val="004A62B8"/>
    <w:rsid w:val="004A67D8"/>
    <w:rsid w:val="004A6BA3"/>
    <w:rsid w:val="004B6EDD"/>
    <w:rsid w:val="004D1799"/>
    <w:rsid w:val="004D6AE1"/>
    <w:rsid w:val="005170AC"/>
    <w:rsid w:val="005218CC"/>
    <w:rsid w:val="00541B86"/>
    <w:rsid w:val="00564376"/>
    <w:rsid w:val="00577A84"/>
    <w:rsid w:val="00582470"/>
    <w:rsid w:val="005834C8"/>
    <w:rsid w:val="00584476"/>
    <w:rsid w:val="00586640"/>
    <w:rsid w:val="00587EF3"/>
    <w:rsid w:val="005A2DF4"/>
    <w:rsid w:val="005C344F"/>
    <w:rsid w:val="005D7219"/>
    <w:rsid w:val="005E78FD"/>
    <w:rsid w:val="005F0181"/>
    <w:rsid w:val="006155E6"/>
    <w:rsid w:val="00654B2F"/>
    <w:rsid w:val="006721E6"/>
    <w:rsid w:val="00674B20"/>
    <w:rsid w:val="006768E2"/>
    <w:rsid w:val="00681EDB"/>
    <w:rsid w:val="006938E5"/>
    <w:rsid w:val="006C1E6D"/>
    <w:rsid w:val="006F3B98"/>
    <w:rsid w:val="00705142"/>
    <w:rsid w:val="00706492"/>
    <w:rsid w:val="00710498"/>
    <w:rsid w:val="00723EE2"/>
    <w:rsid w:val="00734208"/>
    <w:rsid w:val="00763351"/>
    <w:rsid w:val="00765D0A"/>
    <w:rsid w:val="007A073C"/>
    <w:rsid w:val="00827C58"/>
    <w:rsid w:val="008359B2"/>
    <w:rsid w:val="00841A99"/>
    <w:rsid w:val="00843904"/>
    <w:rsid w:val="0085537E"/>
    <w:rsid w:val="00875A70"/>
    <w:rsid w:val="008769D6"/>
    <w:rsid w:val="008919A2"/>
    <w:rsid w:val="008B64FB"/>
    <w:rsid w:val="008C036E"/>
    <w:rsid w:val="008C122C"/>
    <w:rsid w:val="008D0ACE"/>
    <w:rsid w:val="008D7615"/>
    <w:rsid w:val="008F1015"/>
    <w:rsid w:val="00905762"/>
    <w:rsid w:val="0091707D"/>
    <w:rsid w:val="00931E9C"/>
    <w:rsid w:val="009548CA"/>
    <w:rsid w:val="0099170A"/>
    <w:rsid w:val="009A3CA6"/>
    <w:rsid w:val="009A5F26"/>
    <w:rsid w:val="009A6A98"/>
    <w:rsid w:val="009B0A64"/>
    <w:rsid w:val="009C1300"/>
    <w:rsid w:val="009D7BBF"/>
    <w:rsid w:val="009E497B"/>
    <w:rsid w:val="00A22D80"/>
    <w:rsid w:val="00A36322"/>
    <w:rsid w:val="00A50B4C"/>
    <w:rsid w:val="00A5404D"/>
    <w:rsid w:val="00A636B9"/>
    <w:rsid w:val="00A65A30"/>
    <w:rsid w:val="00AA4DD6"/>
    <w:rsid w:val="00AB0498"/>
    <w:rsid w:val="00AB589B"/>
    <w:rsid w:val="00AC6728"/>
    <w:rsid w:val="00AD24C9"/>
    <w:rsid w:val="00B00136"/>
    <w:rsid w:val="00B06FDC"/>
    <w:rsid w:val="00B12A6D"/>
    <w:rsid w:val="00B16FEF"/>
    <w:rsid w:val="00B24E6B"/>
    <w:rsid w:val="00B30C41"/>
    <w:rsid w:val="00B477D2"/>
    <w:rsid w:val="00B6411A"/>
    <w:rsid w:val="00B67FE4"/>
    <w:rsid w:val="00B9389F"/>
    <w:rsid w:val="00B95377"/>
    <w:rsid w:val="00BC080A"/>
    <w:rsid w:val="00BD6DDF"/>
    <w:rsid w:val="00BE44BE"/>
    <w:rsid w:val="00C01FC3"/>
    <w:rsid w:val="00C13BC3"/>
    <w:rsid w:val="00C23533"/>
    <w:rsid w:val="00C32B2A"/>
    <w:rsid w:val="00C3584E"/>
    <w:rsid w:val="00C465F1"/>
    <w:rsid w:val="00C46ABB"/>
    <w:rsid w:val="00C63C26"/>
    <w:rsid w:val="00C71FEA"/>
    <w:rsid w:val="00C72C5D"/>
    <w:rsid w:val="00C733F0"/>
    <w:rsid w:val="00C80F9B"/>
    <w:rsid w:val="00C97436"/>
    <w:rsid w:val="00CB5A2A"/>
    <w:rsid w:val="00CC05CF"/>
    <w:rsid w:val="00CD12D3"/>
    <w:rsid w:val="00CF79BD"/>
    <w:rsid w:val="00D05704"/>
    <w:rsid w:val="00D1597F"/>
    <w:rsid w:val="00D2009D"/>
    <w:rsid w:val="00D31DEE"/>
    <w:rsid w:val="00D555B9"/>
    <w:rsid w:val="00D57167"/>
    <w:rsid w:val="00D867DE"/>
    <w:rsid w:val="00DA09BB"/>
    <w:rsid w:val="00DD32DB"/>
    <w:rsid w:val="00DE51CC"/>
    <w:rsid w:val="00DE7C10"/>
    <w:rsid w:val="00DF00C8"/>
    <w:rsid w:val="00DF0A29"/>
    <w:rsid w:val="00DF109E"/>
    <w:rsid w:val="00DF43F3"/>
    <w:rsid w:val="00E12DE3"/>
    <w:rsid w:val="00E41D5F"/>
    <w:rsid w:val="00E5203D"/>
    <w:rsid w:val="00E53FD4"/>
    <w:rsid w:val="00E67E39"/>
    <w:rsid w:val="00E70F4B"/>
    <w:rsid w:val="00E8105B"/>
    <w:rsid w:val="00E86822"/>
    <w:rsid w:val="00EA0618"/>
    <w:rsid w:val="00EB2432"/>
    <w:rsid w:val="00EB3FB0"/>
    <w:rsid w:val="00EF1906"/>
    <w:rsid w:val="00F06300"/>
    <w:rsid w:val="00F26B44"/>
    <w:rsid w:val="00F35E4B"/>
    <w:rsid w:val="00F465AE"/>
    <w:rsid w:val="00F47E4F"/>
    <w:rsid w:val="00F862B0"/>
    <w:rsid w:val="00FA28EB"/>
    <w:rsid w:val="00FB25D3"/>
    <w:rsid w:val="00FD395B"/>
    <w:rsid w:val="00FD4745"/>
    <w:rsid w:val="00FF37CC"/>
    <w:rsid w:val="00FF782D"/>
    <w:rsid w:val="13AF9148"/>
    <w:rsid w:val="17860C72"/>
    <w:rsid w:val="2557310F"/>
    <w:rsid w:val="320545FE"/>
    <w:rsid w:val="5347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6311"/>
  <w15:docId w15:val="{37611895-0929-400E-854E-39E09D7A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7CC"/>
    <w:pPr>
      <w:ind w:left="720"/>
      <w:contextualSpacing/>
    </w:pPr>
  </w:style>
  <w:style w:type="paragraph" w:styleId="Header">
    <w:name w:val="header"/>
    <w:basedOn w:val="Normal"/>
    <w:link w:val="HeaderChar"/>
    <w:uiPriority w:val="99"/>
    <w:unhideWhenUsed/>
    <w:rsid w:val="00C7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FEA"/>
  </w:style>
  <w:style w:type="paragraph" w:styleId="Footer">
    <w:name w:val="footer"/>
    <w:basedOn w:val="Normal"/>
    <w:link w:val="FooterChar"/>
    <w:uiPriority w:val="99"/>
    <w:unhideWhenUsed/>
    <w:rsid w:val="00C71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FEA"/>
  </w:style>
  <w:style w:type="paragraph" w:styleId="BalloonText">
    <w:name w:val="Balloon Text"/>
    <w:basedOn w:val="Normal"/>
    <w:link w:val="BalloonTextChar"/>
    <w:uiPriority w:val="99"/>
    <w:semiHidden/>
    <w:unhideWhenUsed/>
    <w:rsid w:val="009C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300"/>
    <w:rPr>
      <w:rFonts w:ascii="Tahoma" w:hAnsi="Tahoma" w:cs="Tahoma"/>
      <w:sz w:val="16"/>
      <w:szCs w:val="16"/>
    </w:rPr>
  </w:style>
  <w:style w:type="table" w:customStyle="1" w:styleId="TableGrid1">
    <w:name w:val="Table Grid1"/>
    <w:basedOn w:val="TableNormal"/>
    <w:next w:val="TableGrid"/>
    <w:uiPriority w:val="39"/>
    <w:rsid w:val="00E8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E4B"/>
    <w:rPr>
      <w:color w:val="0563C1" w:themeColor="hyperlink"/>
      <w:u w:val="single"/>
    </w:rPr>
  </w:style>
  <w:style w:type="paragraph" w:styleId="NormalWeb">
    <w:name w:val="Normal (Web)"/>
    <w:basedOn w:val="Normal"/>
    <w:uiPriority w:val="99"/>
    <w:unhideWhenUsed/>
    <w:rsid w:val="00C97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13942">
      <w:bodyDiv w:val="1"/>
      <w:marLeft w:val="0"/>
      <w:marRight w:val="0"/>
      <w:marTop w:val="0"/>
      <w:marBottom w:val="0"/>
      <w:divBdr>
        <w:top w:val="none" w:sz="0" w:space="0" w:color="auto"/>
        <w:left w:val="none" w:sz="0" w:space="0" w:color="auto"/>
        <w:bottom w:val="none" w:sz="0" w:space="0" w:color="auto"/>
        <w:right w:val="none" w:sz="0" w:space="0" w:color="auto"/>
      </w:divBdr>
    </w:div>
    <w:div w:id="14357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clinic.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 Boyle</cp:lastModifiedBy>
  <cp:revision>2</cp:revision>
  <dcterms:created xsi:type="dcterms:W3CDTF">2024-07-04T14:47:00Z</dcterms:created>
  <dcterms:modified xsi:type="dcterms:W3CDTF">2024-07-04T14:47:00Z</dcterms:modified>
</cp:coreProperties>
</file>